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COMPETE À JUSTIÇA ESTADUAL PROCESSAR E JULGAR QUESTÕES PERTINENTES AO DIREITO DE FAMÍLIA, AINDA QUE ESTAS OBJETIVEM REIVINDICAÇÃO DE BENEFÍCIOS PREVIDENCIÁRIOS.</w:t>
      </w:r>
    </w:p>
    <w:p/>
    <w:p>
      <w:pPr>
        <w:pStyle w:val="Heading2"/>
      </w:pPr>
      <w:r>
        <w:rPr>
          <w:b/>
          <w:bCs/>
        </w:rPr>
        <w:t xml:space="preserve">Ementa</w:t>
      </w:r>
    </w:p>
    <w:p>
      <w:r>
        <w:t xml:space="preserve">COMPETE À JUSTIÇA ESTADUAL DE PRIMEIRA INSTÂNCIA PROCESSAR E JULGAR CRIMES DE TRÁFICO INTERNACIONAL DE ENTORPECENTES, QUANDO PRATICADO O DELITO EM COMARCA QUE NÃO SEJA SEDE DE VARA DO JUÍZO FEDERAL. COMPETE À JUSTIÇA COMUM O JULGAMENTO DE MILITAR DAS FORÇAS ARMADAS QUE, NÃO SE ENCONTRANDO NUMA DAS SITUAÇÕES PREVISTAS NO ART. 9º DO CÓDIGO PENAL MILITAR, PRATICAR DELITO CONTRA INTEGRANTE DA POLÍCIA MILITAR EM FUNÇÃO POLICIAL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2026-10-26T02:36:57.969Z</dcterms:created>
  <dcterms:modified xsi:type="dcterms:W3CDTF">2026-10-26T02:36:57.969Z</dcterms:modified>
</cp:coreProperties>
</file>

<file path=docProps/custom.xml><?xml version="1.0" encoding="utf-8"?>
<Properties xmlns="http://schemas.openxmlformats.org/officeDocument/2006/custom-properties" xmlns:vt="http://schemas.openxmlformats.org/officeDocument/2006/docPropsVTypes"/>
</file>