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COMPETE À JUSTIÇA ESTADUAL PROCESSAR E JULGAR QUESTÕES PERTINENTES AO DIREITO DE FAMÍLIA, AINDA QUE ESTAS OBJETIVEM REIVINDICAÇÃO DE BENEFÍCIOS PREVIDENCIÁRIOS.</w:t>
      </w:r>
    </w:p>
    <w:p/>
    <w:p>
      <w:pPr>
        <w:pStyle w:val="Heading2"/>
      </w:pPr>
      <w:r>
        <w:rPr>
          <w:b/>
          <w:bCs/>
        </w:rPr>
        <w:t xml:space="preserve">Ementa</w:t>
      </w:r>
    </w:p>
    <w:p>
      <w:r>
        <w:t xml:space="preserve">COMPETE À JUSTIÇA ESTADUAL DE PRIMEIRA INSTÂNCIA PROCESSAR E JULGAR CRIMES DE TRÁFICO INTERNACIONAL DE ENTORPECENTES, QUANDO PRATICADO O DELITO EM COMARCA QUE NÃO SEJA SEDE DE VARA DO JUÍZO FEDERAL. COMPETE À JUSTIÇA COMUM O JULGAMENTO DE MILITAR DAS FORÇAS ARMADAS QUE, NÃO SE ENCONTRANDO NUMA DAS SITUAÇÕES PREVISTAS NO ART. 9º DO CÓDIGO PENAL MILITAR, PRATICAR DELITO CONTRA INTEGRANTE DA POLÍCIA MILITAR EM FUNÇÃO POLICIAL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2026-07-28T00:11:30.685Z</dcterms:created>
  <dcterms:modified xsi:type="dcterms:W3CDTF">2026-07-28T00:11:30.685Z</dcterms:modified>
</cp:coreProperties>
</file>

<file path=docProps/custom.xml><?xml version="1.0" encoding="utf-8"?>
<Properties xmlns="http://schemas.openxmlformats.org/officeDocument/2006/custom-properties" xmlns:vt="http://schemas.openxmlformats.org/officeDocument/2006/docPropsVTypes"/>
</file>