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/>
    <w:p>
      <w:r>
        <w:t xml:space="preserve">A FAZENDA PÚBLICA, NAS EXECUÇÕES FISCAIS, NÃO ESTÁ SUJEITA A PRÉVIO DEPÓSITO PARA CUSTEAR DESPESAS DO OFICIAL DE JUSTIÇA.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PRIMEIRO PROVIMENTO A QUE SE REFERE O ART. 3º DA LEI 6.732, DE 1979, PARA EFEITO DE INCORPORAÇÃO DOS QUINTOS, HÁ DE SER ENTENDIDO COMO A PRIMEIRA INVESTIDURA EM CARGO OU FUNÇÃO DE CONFIANÇA, AINDA QUE ANTERIOR AO PLANO DE CLASSIFICAÇÃO DE CARGOS, INSTITUÍDO PELA LEI 5.645 DE 1970.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2026-07-28T00:28:16.792Z</dcterms:created>
  <dcterms:modified xsi:type="dcterms:W3CDTF">2026-07-28T00:28:16.792Z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