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14/12/1993</w:t>
      </w:r>
    </w:p>
    <w:p/>
    <w:p>
      <w:r>
        <w:t xml:space="preserve">URP DE FEVEREIRO DE 1989 — ATÉ QUANDO SÃO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Instituto Nacional do Seguro Social - INSS, ajuizou ação rescisória, cumulada com o pedido de novo julgamento da causa, objetivando desconstituir o v. acordo proferido nos autos do proc:RO num:274 ano:1990 do egrégio Tribunal Regional do Trabalho da 13ª Região, o qual mandou incorporar a URP de fevereiro de 1989 aos vencimentos dos réus, com fundamento no art. 485, inciso IX, do CPC. - O egrégio Tribunal Regional do Trabalho da 13ª Região, às fls. 75/78, julgou improcedente a ação rescisória, por inexistir erro de fato. - O réu interpôs recurso ordinário às fls. 82/87, alegando que pretende desconstituir o julgado proferido no processo num:1638 ano:1989 da MM. 1ª JCJ de João Pessoa - PB, vez que acha-se fundado em erro de fato, considerando que a URP possuía limitação temporal, visto que constituía mera antecipação de salário, para dedução no momento da data-base da categoria. - ..................................................................................................... - Em se tratando de fundação pública, e que a decisão regional é contrária a ela, concebe-se a remessa necessária, nos termos do art. 475 do CPC. - Determinando, conseqüentemente a reautuação. - Conhecimento - Conheço do recurso, vez que regularmente interposto. Mérito - Examina-se o recurso ordinário, que absorve a remessa obrigatória. "Trata-se de pagamento das diferenças salariais decorrentes da URP de fevereiro de 1989, em que a MM. 1ª JCJ de João Pessoa - PB condenou o autor ao pagamento das devidas diferenças. Alegou o autor em sua rescisória, que o egrégio Regional, ao manter a r. sentença de 1º grau, condenando-o ao pagamento da URP de fevereiro de 1989, em car áter definitivo, contrariou decisões que entendem que o pagamento da referida URP limita-se à data-base da categoria, alegando que a r. sentença rescindenda de 1º grau inocorreu em erro de fato, vez que constituía mera antecipação de salário, para dedução no momento da data-base, tendo os servidores públicos federais em 01-01-1990, reajustes salariais pela inflação total, ficando tudo quitado. O ora recorrido fundamentou o seu pedido no art. 485, inciso IX, do CPC, o qual versa sobre o erro de fato, resultante de atos ou de documentos da causa." - Em caso absolutamente idêntico, quando a decisão rescindenda era a mesma deste processo, oriundo do TRT da 13ª Região, a SDI decidiu pela rescisão do acórdão na parte em que por erro não limitou a condenação das diferenças salariais até a primeira data-base dos servidores públicos federais, que era 01-01-1990. - O precedente da SDI está no proc:ROAR num:76035 ano:1993, acórdão num:3833 ano:1993, de 15-12-1993, cujo fundamento é o seguinte: "Com relação ao ERRO DE FATO citado pelo Instituto como fundamento para desconstituir a decisão rescindenda, cabe inicialmente, trazer a lume os ensinamentos do saudoso Ministro COQUEIJO COSTA, que, em sua obra ação rescisória, LTR, 5ª edição, pág. 80/82, elenca, dentre os pressupostos à configuração do erro de fato, que: " ... d) que seja apurável mediante simples exame dos documentos e mais peças dos autos "primo ictur oculi", sem a produção de quaisquer outras provas, pois a ação rescisória é remédio extraordinário, não tendo caráter de apelação;" - Mais adiante, aduz o insigne mestre: "A inexistência de pronunciamento judicial anterior supõe uma questão que não foi resolvida na decisão rescindenda, não obstante elementos houvesse de que o fato teria se passado, ou não ocorrera e o juiz não o declarou inexistente." - E, concluindo sobre o tema, transcreve elucidativo exemplo jurisprudencial do excelso STF nos seguintes dizeres: "Somente se admite a rescisória fundada nesse inciso processual quando for razoável presumir que o juiz não teria julgado como o fez se tivesse atentado para a prova, e não quando a apreciou e, bem ou mal, firmou sua convicção." (proc:AR num:991 UF:PB, turma:TP, DJ data:21-03-1980, pág. 1550, Relator: Ministro Cunha Peixoto). - No caso em exame, a sentença de primeiro grau foi proferida nos autos da reclamatória trabalhista, antes da data-base da categoria, ou seja, antes de janeiro de 1990, quando, por força de lei, houve a quitação das diferenças pleiteadas. - No entanto, quando o TRT julgou o recurso ordinário do Instituto, em abril de 1990, manteve a condenação imposta pelo primeiro grau, de diferenças além do mês-base da categoria. - O erro de fato, como salientado por Coqueijo Costa, é o apurável mediante simples exame dos documentos e demais peças dos autos,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diferenças salariais são devidas até 01-01-1990, data-base da categoria. - Ação rescisória julgada procedente para limitar as diferenças até a data-base da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2026-10-26T03:48:03.170Z</dcterms:created>
  <dcterms:modified xsi:type="dcterms:W3CDTF">2026-10-26T03:48:03.170Z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