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/>
    <w:p>
      <w:r>
        <w:t xml:space="preserve">SITUAÇÃO ILEGAL — REGISTRO PROVISÓRIO - AMPLIA PRAZO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9.675, de 29 de junho de 1998 Amplia para o estrangeiro em situação ilegal no território nacional, o prazo para requerer registro provisório, O Presidente da República Faço saber que o Congresso Nacional decreta e eu sanciono a seguinte Lei: Art.1º O art. 1º da Lei nº 7.685, de 2 de dezembro de 1988, passa a vigorar com a seguinte redação: "Art. 1º Poderá requerer registro provisório o estrangeiro que, tendo ingressado no território nacional até a presente data. nele permaneça em situação ilegal." Art. 2º O Poder Executivo expedirá normas que visem a adequada publicidade e informação a respeito da realização dos registros provisórios, sua forma, requisitos e conseqüências. Art. 3º Esta Lei entra em vigor na data de sua publicação. Art. 4º Revogam-se as disposições em contrário. Brasília, 29 de junho de 1998; 177º da Independência e 110º da República. Fernando Henrique Cardoso Renan Calheiros VER: DEC - 2.771 - DO 09-09-1998 - PÁG. 03 - REGULAMENTA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2026-06-17T13:59:09.028Z</dcterms:created>
  <dcterms:modified xsi:type="dcterms:W3CDTF">2026-06-17T13:59:09.028Z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