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PREVIDÊNCIA PRIVADA</w:t>
      </w:r>
    </w:p>
    <w:p>
      <w:r>
        <w:rPr>
          <w:i/>
          <w:iCs/>
          <w:color w:val="666666"/>
        </w:rPr>
        <w:t xml:space="preserve">COMPLEMENTAÇÃO DE APOSENTADORIA</w:t>
      </w:r>
    </w:p>
    <w:p/>
    <w:p>
      <w:r>
        <w:rPr>
          <w:b/>
          <w:bCs/>
        </w:rPr>
        <w:t xml:space="preserve">Tribunal: </w:t>
      </w:r>
      <w:r>
        <w:t xml:space="preserve">TST</w:t>
      </w:r>
    </w:p>
    <w:p/>
    <w:p>
      <w:r>
        <w:t xml:space="preserve">CÁLCULO — SALÁRIO NORMAL SEM INCLUSÃO DE ADICIONAIS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Insurge-se a recorrente contra a inclusão, no cálculo da complementação dos proventos de aposentadoria de horas extras, prêmio e 13º salário, sustentando que a complementação é quanto ao salário, e não à remuneração. - Com efeito, na forma de pronunciamentos anteriores entendo, consoante regulamentação da Empresa, estabelecida pelos avisos 64 e 85, que a complementação dos proventos da aposentadoria é calculada sobre o salário normal devido à época da aposentadoria, acrescido apenas dos reajustes eventualmente concedidos, sem a inclusão de qualquer outro adicional. - Assim, dou provimento ao recurso, para determinar que a complementação se faça exclusivamente sobre o salário normal do empregado. Proc. TST-RR-4.215/84, ac. de 04-06-1985 Arquivo do EMFOR, TST/1.783 EMFOR 445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complementação dos proventos de aposentadoria é calculada sobre o salário normal devido à época da aposentadoria, acrescido apenas dos reajustes concedidos, sem a inclusão de qualquer outro adicional.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2026-06-17T16:34:56.628Z</dcterms:created>
  <dcterms:modified xsi:type="dcterms:W3CDTF">2026-06-17T16:34:56.628Z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