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COMPLEMENTAÇÃO DE APOSENTADORIA</w:t>
      </w:r>
    </w:p>
    <w:p/>
    <w:p/>
    <w:p>
      <w:r>
        <w:t xml:space="preserve">CONTINUIDADE — TEMPO DE SERVIÇO ANTERIOR - QUANDO NÃO É CONTÁVEL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Pela atual Lei de Previdência em vigor - Lei 6.887/80 - a aposentadoria retroage ao momento em que foi apresentado o requerimento de jubilação. - No Direito do Trabalho, a aplicação desse dispositivo não é possível, pois ficaria indefinida a fase compreendida entre a entrada do requerimento e o respectivo deferimento. - Assim, diante dos termos do art. 453 da CLT, a melhor exegese é aquela que fixa a terminação do contrato com a formalização do deferimento, sem retroagir os efeitos ao momento de sua apresentação. Ac. de 03-02-1995 Rev. de Direito do Trabalho - Setembro de 1995 - nº 91 - Pág. 93 EMFOR 565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2026-09-10T23:21:28.502Z</dcterms:created>
  <dcterms:modified xsi:type="dcterms:W3CDTF">2026-09-10T23:21:28.502Z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