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/>
    <w:p>
      <w:r>
        <w:t xml:space="preserve">CONTINUIDADE DA RELAÇÃO DE EMPREGO — CÔMPUTO DO TEMPO DE SERVIÇO ANTERIOR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aposentado tem direito ao cômputo do tempo anterior à aposentadoria, se permanecer a serviço da empresa ou a ele retornar. Referência: Arts. 453 e 477 da CLT. Aprovado pela Resolução Administrativa nº 57/70, de 11.11.70. Publicado no Diário Oficial, Parte III, GB, em 02.12.70.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2026-09-10T23:16:37.832Z</dcterms:created>
  <dcterms:modified xsi:type="dcterms:W3CDTF">2026-09-10T23:16:37.832Z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