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/>
    <w:p>
      <w:r>
        <w:t xml:space="preserve">ART 488 DA CLT — PARÁGRAFO ACRESCENTA - HORÁRIO NO PERÍODO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7.093, DE 25 DE ABRIL DE 1983. Acrescenta parágrafo único ao art. 488 da Consolidação das Leis do Trabalho, aprovada pelo Decreto-lei nº 5.452, de 1º de maio de 1943, dispondo sobre o horário no período de aviso prévio, e dá outras previdências. O PRESIDENTE DA REPÚBLICA, faço saber que o Congresso Nacional decreta e eu sanciono a seguinte Lei: Art. 1º - O Art. 488 da Consolidação das Leis do Trabalho, aprovada pelo Decreto-lei nº 5.452, de 1º de maio de 1943, passa a vigorar acrescido do seguinte parágrafo único: "Art. 488 ............................................................. Parágrafo único - É facultado ao empregado trabalhar sem a redução das 2 (duas) horas diárias previstas neste artigo, caso em que poderá faltar ao serviço, sem prejuízo do salário integral, por 1 (um) dia, na hipótese do inciso I, e por 7 (sete) dias corridos, na hipótese do inciso Il do art. 487 desta Consolidação." Art. 2º - Esta Lei entra em vigor na data de sua publicação. Art. 3º - Revogam-se as disposições em contrário. Brasília, em 25 de abril de 1983; 162º da Independência e 95º da República. JOÃO FIGUEIREDO Murillo Macêdo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2026-07-28T01:36:13.752Z</dcterms:created>
  <dcterms:modified xsi:type="dcterms:W3CDTF">2026-07-28T01:36:13.753Z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