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Recurso: </w:t>
      </w:r>
      <w:r>
        <w:t xml:space="preserve">MS 99.130</w:t>
      </w:r>
    </w:p>
    <w:p/>
    <w:p>
      <w:r>
        <w:t xml:space="preserve">JORNADA DE TRABALHO — PRORROGAÇÃO - REGIME DE COMPENSAÇÃO - QUANDO NÃO SE APLICA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PRORROGAÇÃO DA JORNADA DE TRABALHO DA MULHER-BANCÁRIA, ATÉ OITO HORAS DIÁRIA, NÃO EXCEDENTE DE QUARENTA HORAS SEMANAIS (CLT, art. 225), COM OBSERVÂNCIA DO ART. 59 E SEU § 1º DA CLT, É INAPLICÁVEL A REGRA DO ART. 374 DESSE DIPLOMA LEGAL. Referência: - Incidente de Uniformização de Jurisprudência na AMS 99.130 - RJ, Segunda Seção em 09-09-86 - DJ 04-12-86. - Consolidação das Leis do Trabalho, arts. 59, §, 1º, 225 e 374. Segunda Seção em 30-09-86 - DJ 03-10-86, p. 18.349. EMFOR 467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2026-10-16T16:01:56.172Z</dcterms:created>
  <dcterms:modified xsi:type="dcterms:W3CDTF">2026-10-16T16:01:56.172Z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