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Recurso: </w:t>
      </w:r>
      <w:r>
        <w:t xml:space="preserve">RE 90.305-4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07/05/1987</w:t>
      </w:r>
    </w:p>
    <w:p/>
    <w:p>
      <w:r>
        <w:t xml:space="preserve">ADMISSÃO EM CARÁTER TEMPORÁRIO E PARA FUNÇÃO DA NATUREZA TÉCNICA —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por contrariedade do art. 106 da Constituição. - A reclamação foi ajuizada em 1976, quando já em vigor a Lei nº 500, de 1974, do Estado de São Paulo. - O Plenário deste Tribunal assentou unanimemente no julgamento do RE 90.305-4, Relator o Ministro DJACI FALCÃO (RTJ 94/814): &lt;&lt;Legitimidade em face do preceito inserido no art. 106 da C.F., de lei local que afasta a incidência de lei trabalhista, mediante a instituição de regime próprio a servidores de caráter temporário ou contratados para funções de natureza técnica especializada. Reclamação ajuizada na vigência de Lei estadual nº 500, de 13-11-74, que estabeleceu regime jurídico especial. Competência da justiça estadual. Recurso extraordinário provido&gt;&gt;. - Enquadra-se a hipótese do presente recurso na diretriz do acórdão da Corte, pelo que, lhe dou provimento, para declarar nulo o processo, em face da incompetência, "ratione materiae" da Justiça do Trabalho. Julgado em 08-05-1987 Arquivo STF - DJ 29-05-87 - Ementário nº 1.463-4 Arquivo do EMFOR, STF/153 NO MESMO SENTIDO: Rec. Extr. nº 90.061 - SP, STF, TP, ac. de 12-09-1980, "in" &lt;&lt;E.F.&gt;&gt;, Nº 386.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Incompetente é a Justiça do Trabalho para conhecer de questões relativas aos servidores regidos por lei estadual promulgada nos termos do artigo 106 da Constituição Federal. (Ementa do EMENTÁRIO FORENSE).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2026-07-28T01:59:18.884Z</dcterms:created>
  <dcterms:modified xsi:type="dcterms:W3CDTF">2026-07-28T01:59:18.884Z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