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/>
    <w:p>
      <w:r>
        <w:t xml:space="preserve">AÇÃO DE CUMPRIMENTO — COBRANÇA DE CONTRIBUIÇÃO ASSISTENCIAL - INCOMPETÊNCIA DA JUSTIÇA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DO TRABALHO É INCOMPETENTE PARA JULGAR AÇÃO NA QUAL O SINDICATO, EM NOME PRÓPRIO, PLEITEIA O RECONHECIMENTO DE DESCONTO ASSISTENCIAL PREVISTO EM CONVENÇÃO OU ACORDO COLETIVO. Referência: Resolução 26/94 Decisão em 27-4-1994 DJ 12-5-1994, pág. 11274 (*) " A Justiça do Trabalho é incompetente para julgar ação na qual o sindicato, em nome próprio pleiteia o reconhecimento de Desconto Assistencial previsto em sentença normativa, convenção ou acordo coletivo."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2026-10-16T17:14:13.798Z</dcterms:created>
  <dcterms:modified xsi:type="dcterms:W3CDTF">2026-10-16T17:14:13.798Z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