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EMPRESA LOCADORA DE SERVIÇOS</w:t>
      </w:r>
    </w:p>
    <w:p/>
    <w:p/>
    <w:p>
      <w:r>
        <w:t xml:space="preserve">03.3 TÍTULO III — DAS NORMAS ESPECIAIS DE TUTELA DO TRABALHO
      CAPÍTULO III - DA PROTEÇÃO DO TRABALHO DA MULHER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DA PROTEÇÃO DO TRABALHO DA MULHER SEÇÃO I DA DURAÇÃO E CONDIÇÕES DE TRABALHO Art. 372. Os preceitos que regulam o trabalho masculino são aplicáveis ao trabalho feminino, naquilo em que não colidirem com a proteção especial instituída por este capítulo. Parágrafo único. Não é regido pelos dispositivos a que se refere este artigo o trabalho nas oficinas em que sirvam exclusivamente pessoas da família da mulher e esteja esta sob a direção do esposo, do pai, da mãe, do tutor ou do filho. Art. 373. A duração normal do trabalho da mulher será de oito horas diárias, exceto nos casos para os quais for fixada duração inferior. Art. 374. (Revogado pela Lei nº 7.855/89) Art. 375. (Revogado pela Lei nº 7.855/89) Art. 376. (Revogado pela Lei nº 10.244/2001 Redação anterior: "Somente em casos excepcionais, por motivo de força maior, poderá a duração do trabalho diurno elevar-se além do limite legal ou convencionado, até o máximo de doze horas, e o salário-hora será, pelo menos, 25% (vinte e cinco por cento) superior ao da hora normal. Parágrafo único. A prorrogação extraordinária de que trata este artigo deverá ser comunicada por escrito à autoridade competente, dentro do prazo de quarenta e oito horas." Art. 377. A adoção de medidas de proteção ao trabalho das mulheres é considerada de ordem pública, não justificando, em hipótese alguma, a redução de salário. Art. 378. (Revogado pela Lei nº 7.855/89) SEÇÃO II DO TRABALHO NOTURNO Art. 379. (Revogado pela Lei nº 7.855/89) Art. 380. (Revogado pela Lei nº 7.855/89) Art. 381. O trabalho noturno das mulheres terá salário superior ao diurno. § 1º. Para os fins deste artigo, os salários serão acrescidos de uma percentagem adicional de 20% (vinte por cento) no mínimo. § 2º. Cada hora do período noturno de trabalho das mulheres ter á cinqüenta e dois minutos e trinta segundos. SEÇÃO III DOS PERÍODOS DE DESCANSO Art. 382. Entre duas jornadas de trabalho, haverá um intervalo de onze horas consecutivas, no mínimo, destinado ao repouso. Art. 383. Durante a jornada de trabalho, será concedido à empregada um período para refeição e repouso não inferior a uma hora nem superior a duas horas, salvo a hipótese prevista no art. 71, § 3º. Art. 384. Em caso de prorrogação do horário normal, será obrigatório um descanso de 15 (quinze) minutos no mínimo, antes do início do período extraordinário do trabalho. Art. 385. O descanso semanal será de 24 (vinte e quatro) horas consecutivas e coincidirá no todo ou em parte com o domingo, salvo motivo de conveniência pública ou necessidade imperiosa de serviço, a juízo da autoridade competente, na forma das disposições gerais, caso em que recairá em outro dia. Parágrafo único. Observar-se-ão, igualmente, os preceitos da legislação geral sobre a proibição de trabalho nos feriados civis e religiosos. Art. 386. Havendo trabalho aos domingos, será organizada uma escala de revezamento quinzenal que favoreça o repouso dominical. (v. Lei nº 605/49 e Decreto nº 27.048/49) SEÇÃO IV DOS MÉTODOS LOCAIS DE TRABALHO Art. 387. (Revogado pela Lei 7.885/89) Art. 388. Em virtude de exame e parecer da autoridade competente, o Ministro do Trabalho poderá estabelecer derrogações totais ou parciais às proibições a que alude o artigo anterior, quando tiver desaparecido, nos serviços considerados perigosos ou insalubres, todo e qualquer caráter perigoso ou prejudicial mediante a aplicação de novos métodos de trabalho ou pelo emprego de medidas de ordem preventiva. Art. 389. Toda empresa é obrigada: I - a prover os estabelecimentos de medidas concernentes à higienização dos métodos e locais de trabalho, tais como ventilação e iluminação e outros que se fizer em necessários à segurança e ao conforto das mulheres, a critério da autoridade competente; II - a instalar bebedouros, lavatórios, aparelhos sanitários; dispor de cadeiras ou bancos, em número suficiente, que permitam às mulheres trabalhar sem grande esgotamento físico; III - a instalar vestiários com armários individuais privativos das mulheres, exceto os estabelecimentos comerciais, escritórios, bancos e atividades afins, em que não seja exigida a troca de roupa, e outros, a critério da autoridade competente em matéria de segurança e medicina do trabalho, admitindo-se como suficientes as gavetas ou escaninhos, onde possam as empregadas guardar seus pertences; IV - a fornecer, gratuitamente, a juízo da autoridade competente, os recursos de proteção individual, tais como óculos, máscaras, luvas e roupas especiais, para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2026-10-16T16:09:14.717Z</dcterms:created>
  <dcterms:modified xsi:type="dcterms:W3CDTF">2026-10-16T16:09:14.717Z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