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SINDICATO</w:t>
      </w:r>
    </w:p>
    <w:p>
      <w:r>
        <w:rPr>
          <w:i/>
          <w:iCs/>
          <w:color w:val="666666"/>
        </w:rPr>
        <w:t xml:space="preserve">REGISTRO NO MINISTÉRIO DO TRABALHO</w:t>
      </w:r>
    </w:p>
    <w:p/>
    <w:p/>
    <w:p>
      <w:r>
        <w:t xml:space="preserve">06. TÍTULO VI — DAS CONVENÇÕES COLETIVAS DE TRABALHO</w:t>
      </w:r>
    </w:p>
    <w:p/>
    <w:p>
      <w:pPr>
        <w:pStyle w:val="Heading2"/>
      </w:pPr>
      <w:r>
        <w:rPr>
          <w:b/>
          <w:bCs/>
        </w:rPr>
        <w:t xml:space="preserve">Ementa</w:t>
      </w:r>
    </w:p>
    <w:p>
      <w:r>
        <w:t xml:space="preserve">TÍTULO VI DAS CONVENÇÕES COLETIVAS DE TRABALHO Art. 611. Convenção Coletiva de Trabalho é o acordo de caráter normativo, pelo qual dois ou mais sindicatos representativos de categorias econômicas e profissionais estipulam condições de trabalho aplicáveis, no âmbito das respectivas representações, às relações individuais de trabalho. § 1º. É facultado aos sindicatos representativos de categorias profissionais celebrar Acordos Coletivos com uma ou mais empresas da correspondente categoria econômica, que estipulem condições de trabalho, aplicáveis no âmbito da empresa ou das empresas acordantes às respectivas relações de trabalho. § 2º. As Federações e, na falta destas, as Confederações representativas de categorias econômicas ou profissionais poderão celebrar convenções coletivas de trabalho para reger as relações das categorias a elas vinculadas, inorganizadas em sindicatos, no âmbito de suas representações. Art. 612. Os sindicatos só poderão celebrar Convenções ou Acordos Coletivos de Trabalho, por deliberação de Assembléia Geral especialmente convocada para esse fim, consoante o disposto nos respectivos Estatutos, dependendo a validade da mesma do comparecimento e votação, em primeira convocação, de 2/3 (dois terços) dos associados da entidade, se se tratar de Convenção, e dos interessados, no caso de Acordo, e, em segunda, de 1/3 (um terço) dos mesmos. Parágrafo único. O quorum de comparecimento e votação será de 1/8 (um oitavo) dos associados em segunda convocação, nas entidades sindicais que tenham mais de 5.000 (cinco mil) associados. Art. 613. As Convenções e os Acordos deverão conter obrigatoriamente: I - designação dos Sindicatos convenentes ou dos Sindicatos e empresas acordantes; II - prazo de vigência; III - categorias ou classes de trabalhadores abrangidas pelos respectivos dispositivos; IV - condições ajustadas para reger as relações individuais de trabalho durante sua vigênci a; V - normas para a conciliação das divergências surgidas entre os convenentes por motivo da aplicação de seus dispositivos; VI - disposições sobre o processo de sua prorrogação e de revisão total ou parcial de seus dispositivos; VII - direitos e deveres dos empregados e das empresas; VIII - penalidades para os Sindicatos convenentes, os empregados e as empresas em caso de violação de seus dispositivos. Parágrafo único. As Convenções e os Acordos serão celebrados por escrito, sem emendas nem rasuras, em tantas vias quantos forem os Sindicatos convenentes ou as empresas acordantes, além de uma destinada a registro. Art. 614. Os Sindicatos convenentes ou as empresas acordantes promoverão, conjunta ou separadamente, dentro de 8 (oito) dias da assinatura da Convenção ou Acordo, o depósito de uma via do mesmo, para fins de registro e arquivo, no Departamento Nacional do Salário, em se tratando de instrumento de caráter nacional ou interestadual, ou nos órgãos regionais do Ministério do Trabalho, nos demais casos. § 1º. As Convenções e os Acordos entrarão em vigor 3 (três) dias após a data de entrega dos mesmos no órgão referido neste artigo. § 2º. Cópias autenticadas das Convenções e dos Acordos deverão ser afixadas de modo visível, pelos Sindicatos convenentes, nas respectivas sedes e nos estabelecimentos das empresas compreendidas no seu campo de aplicação, dentro de 5 (cinco) dias da data do depósito previsto neste artigo. § 3º. Não será permitido estipular duração de Convenção ou Acordo superior a 2 (dois) anos. Art. 615. O processo de prorrogação, revisão, denúncia ou revogação total ou parcial de Convenção ou Acordo ficará subordinado, em qualquer caso, à aprovação de Assembléia Geral dos Sindicatos convenentes ou partes acordantes, com observância do disposto no art. 612. § 1º. O instrumento de prorrogação, revisão, denúncia ou revogação de Convenção ou Acordo será depositado, para fins de registro e arquivamento, na repartição em que o mesmo originariamente foi depositado, observado o disposto no art. 614. § 2º. As modificações introduzidas em Convenção ou Acordo, por força de revisão ou de revogação parcial de suas cláusulas, passarão a vigorar 3 (três) dias após a realização do depósito previsto no § 1º. Art. 616. Os Sindicatos representativos de categorias econômicas ou profissionais e as empresas, inclusive as que não tenham representação sindical, quando provocados, não podem recusar-se à negociação coletiva. § 1º. Verificando-se recusa à negociação coletiva, cabe aos Sindicatos ou empresas interessadas dar ciência do fato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2026-07-28T01:55:14.377Z</dcterms:created>
  <dcterms:modified xsi:type="dcterms:W3CDTF">2026-07-28T01:55:14.377Z</dcterms:modified>
</cp:coreProperties>
</file>

<file path=docProps/custom.xml><?xml version="1.0" encoding="utf-8"?>
<Properties xmlns="http://schemas.openxmlformats.org/officeDocument/2006/custom-properties" xmlns:vt="http://schemas.openxmlformats.org/officeDocument/2006/docPropsVTypes"/>
</file>