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7.402 DE 05-11-1985</w:t>
      </w:r>
    </w:p>
    <w:p/>
    <w:p/>
    <w:p>
      <w:r>
        <w:t xml:space="preserve">DÁ NOVA REDAÇÃO AO INCISO II DO ART. 131 DA CONSOLIDAÇÃO DAS LEIS DO TRABALHO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8.921, DE 25 DE JULHO DE 1994. Dá nova redação ao inciso II do art. 131 da Consolidação das Leis do Trabalho - CLT O PRESIDENTE DA REPÚBLICA Faço saber que o Congresso Nacional decreta e eu sanciono a seguinte Lei: Art.1º O inciso II do art. 131 da Consolidação das Leis do Trabalho, aprovada pelo Decreto-lei nº 5.452, de 1º de maio de 1943, passa a vigorar com a seguinte redação: "Art. 131 .......................................................................................................... II - durante o licenciamento compulsório da empregada por motivo de maternidade ou aborto, observados os requisitos para percepção do salário-maternidade custeado pela Previdência Social." Art. 2º Esta Lei entra em vigor na data de sua publicação. Art. 3º Revogam-se as disposições em contrário. Brasília. 25 de Julho de 1994; 173º da Independência e 106º da República. ITAMAR FRANCO Marcelo Pimentel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2026-10-16T16:14:31.086Z</dcterms:created>
  <dcterms:modified xsi:type="dcterms:W3CDTF">2026-10-16T16:14:31.086Z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