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TRABALHISTA</w:t>
      </w:r>
    </w:p>
    <w:p>
      <w:pPr>
        <w:pStyle w:val="Title"/>
      </w:pPr>
      <w:r>
        <w:rPr>
          <w:b/>
          <w:bCs/>
        </w:rPr>
        <w:t xml:space="preserve">HORÁRIO DE TRABALHO</w:t>
      </w:r>
    </w:p>
    <w:p>
      <w:r>
        <w:rPr>
          <w:i/>
          <w:iCs/>
          <w:color w:val="666666"/>
        </w:rPr>
        <w:t xml:space="preserve">ALTERAÇÃO PELO EMPREGADOR</w:t>
      </w:r>
    </w:p>
    <w:p/>
    <w:p/>
    <w:p>
      <w:r>
        <w:t xml:space="preserve">PEDIDO DE DEMISSÃO — QUANDO NÃO CONSTITUI VALOR PROBANTE ABSOLUTO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O pedido de dispensa em formulário confeccionado pelo empregador, onde consta apenas a impressão digital do empregado, não constitui valor probante absoluto contra este, na defesa de sua única fonte de subsistência. Aplicação dos princípios da razoabilidade e da primazia da realidade. Recurso improvido, devendo o autor ser considerado injustamente dispensado. - Em relação ao pedido de demissão de f., refuta-se a validade de tal documento e, como conseqüência, o termo de rescisão de f., dada a condição de analfabeto do reclamante/recorrido, ainda levando-se em consideração a falta de outros elementos a configurar a tese da defesa, "In casu", tem inteira aplicação o princípio da continuidade da relação de emprego. - A condição de analfabeto do autor restou configurada através da oposição de sua impressão digital em vários documentos produzidos pela ré, que aceitava tacitamente tal procedimento. A simples assinatura da procuração de f., diga-se de passagem, com letras trêmulas, não repele a condição de não letrado do reclamante. Ac. de 18-05-1995 Rev. de Direito do Trabalho - Nº 94 - Abril à Junho de 1996 - Pág. 178 EMFOR 574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2026-10-16T16:11:37.591Z</dcterms:created>
  <dcterms:modified xsi:type="dcterms:W3CDTF">2026-10-16T16:11:37.591Z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