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EXPERIÊNCIA</w:t>
      </w:r>
    </w:p>
    <w:p>
      <w:r>
        <w:rPr>
          <w:i/>
          <w:iCs/>
          <w:color w:val="666666"/>
        </w:rPr>
        <w:t xml:space="preserve">CONTRATO A PRAZO DETERMINADO</w:t>
      </w:r>
    </w:p>
    <w:p/>
    <w:p>
      <w:r>
        <w:rPr>
          <w:b/>
          <w:bCs/>
        </w:rPr>
        <w:t xml:space="preserve">Recurso: </w:t>
      </w:r>
      <w:r>
        <w:t xml:space="preserve">RE 46.315</w:t>
      </w:r>
    </w:p>
    <w:p/>
    <w:p>
      <w:r>
        <w:t xml:space="preserve">DURAÇÃO MAIOR DE QUATRO ANOS — TRANSFORMAÇÃO EM CONTRATO POR PRAZO INDETERMINADO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trabalho para obra certa, ou de prazo determinado, transforma-se em contrato de prazo indeterminado, quando prorrogado por mais de quatro anos. Referência: CLT, artigos 443, 445, 451,452 e 492 ERE 46.315, de 09.04.62; ERE 45.916, de 27.04.62; ERE 45.629, de 13.08.62 (D.J. de 16.11.62, p.699). Aprovada em Sessão de 13-12-1963 - pág. 98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2026-07-28T01:54:04.613Z</dcterms:created>
  <dcterms:modified xsi:type="dcterms:W3CDTF">2026-07-28T01:54:04.613Z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