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GARANTIA DE EMPREGO</w:t>
      </w:r>
    </w:p>
    <w:p/>
    <w:p>
      <w:r>
        <w:rPr>
          <w:b/>
          <w:bCs/>
        </w:rPr>
        <w:t xml:space="preserve">Julgado em: </w:t>
      </w:r>
      <w:r>
        <w:t xml:space="preserve">08/08/1985</w:t>
      </w:r>
    </w:p>
    <w:p/>
    <w:p>
      <w:r>
        <w:t xml:space="preserve">ESTABILIDADE PROVISÓRIA — FIXAÇÃO ATÉ SESSENTA DIAS APÓS O TÉRMINO DA LICENÇA MATERNIDADE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à estabilidade provisória da gestante até 60 dias após o término da licença-maternidade, trata-se de matéria superada na jurisprudência maior, consoante inúmeros precedentes a respeito, entre os quais os seguintes recursos extraordinários: 86.405, RTJ 94/260; 86.711, RTJ 90/210; DJ de 29-8-80, pág. 6.355; 90.936, DJ de 1-6-79, pág. 4.317; e 91.761, DJ de 9-5-80, pág. 3.231. - Neste último, de que foi relator o Sr. Ministro DÉCIO MIRANDA, assinalou S. Excia. não existir ofensa à Constituição, entre outras cláusulas, naquela que concede "estabilidade provisória à gestante, até 60 dias após o licenciamento" (RTJ ... 93/1.345). Julgado em 09-08-1985 Revista Trimestral de Jurisprudência. Fevereiro, 1986 - Vol. 115 - Pág. 798.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a cláusula de dissídio coletivo que estabelece a estabilidade provisória da gestante até 60 dias após o término da licença-maternidade.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2026-10-16T16:33:03.006Z</dcterms:created>
  <dcterms:modified xsi:type="dcterms:W3CDTF">2026-10-16T16:33:03.006Z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