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PRESSUPOSTO DE ADMISSIBILIDADE</w:t>
      </w:r>
    </w:p>
    <w:p/>
    <w:p/>
    <w:p>
      <w:r>
        <w:t xml:space="preserve">NEGOCIAÇÃO PRÉVIA INSUFICIENTE — REALIZAÇÃO DE MESA REDONDA PERANTE A DRT - ART. 114, § 2º, DA CF/88 - VIOLAÇÃO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NEGOCIAÇÃO PRÉVIA INSUFICIENTE. REALIZAÇÃO DE MESA REDONDA PERANTE A DRT. ART. 114, § 2º, da CF/88. VIOLAÇÃO. . RODC 417179/98 Min. Armando de Brito DJ 29.05.98 unânime . RODC 420777/98 Min. Armando de Brito DJ 29.05.98 unânime . RODC 373228/97 Min. Ursulino Santos DJ 27.03.98 unânime . RODC 350499/97 Min. Antônio Fábio DJ 20.03.98 unânime TRIBUNAL SUPERIOR DO TRABALHO Comissão de Precedentes Normativos Orientação Jurisprudencial da SDC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2026-07-28T06:12:37.455Z</dcterms:created>
  <dcterms:modified xsi:type="dcterms:W3CDTF">2026-07-28T06:12:37.455Z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