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EMBARGOS DE DECLARAÇÃO</w:t>
      </w:r>
    </w:p>
    <w:p>
      <w:r>
        <w:rPr>
          <w:i/>
          <w:iCs/>
          <w:color w:val="666666"/>
        </w:rPr>
        <w:t xml:space="preserve">EFEITO MODIFICATIVO</w:t>
      </w:r>
    </w:p>
    <w:p/>
    <w:p>
      <w:r>
        <w:rPr>
          <w:b/>
          <w:bCs/>
        </w:rPr>
        <w:t xml:space="preserve">Recurso: </w:t>
      </w:r>
      <w:r>
        <w:t xml:space="preserve">AGRAVO DE INSTRUMENTO .</w:t>
      </w:r>
    </w:p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ORLANDO TEIXEIRA DA COSTA</w:t>
      </w:r>
    </w:p>
    <w:p/>
    <w:p>
      <w:r>
        <w:t xml:space="preserve">DECISÃO DE TURMA — DESCABIMENTO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NÃO CABEM EMBARGOS PARA O PLENO DE DECISÃO DE TURMA DO TRIBUNAL SUPERIOR DO TRABALHO, PROLATADA EM AGRAVO DE INSTRUMENTO. Resolução Administrativa nº 1 - D.J.U. de 1-4-85. NO MESMO SENTIDO: Agr. Instrumento, Proc. TST-E-AI-860/81, Relator: Ministro ORLANDO TEIXEIRA DA COSTA, ac. de 13-4-1983, in "EMENTÁRIO FORENSE", Nº 420. EMFOR 442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2026-07-28T02:29:42.843Z</dcterms:created>
  <dcterms:modified xsi:type="dcterms:W3CDTF">2026-07-28T02:29:42.843Z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