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RE 42.887</w:t>
      </w:r>
    </w:p>
    <w:p/>
    <w:p>
      <w:r>
        <w:t xml:space="preserve">DECISÃO NÃO UNÂNIME — CABIMENTO A FAVOR DA FAZENDA</w:t>
      </w:r>
    </w:p>
    <w:p/>
    <w:p>
      <w:pPr>
        <w:pStyle w:val="Heading2"/>
      </w:pPr>
      <w:r>
        <w:rPr>
          <w:b/>
          <w:bCs/>
        </w:rPr>
        <w:t xml:space="preserve">Ementa</w:t>
      </w:r>
    </w:p>
    <w:p>
      <w:r>
        <w:t xml:space="preserve">São cabíveis embargos em favor da Fazenda Pública, em ação executiva fiscal, não sendo unânime a decisão. Referência: - Lei das Execuções Fiscais, art. 73, parágrafo único ERE 42.887, de 10.04.61 (D.J. de 21.08.61, p. 279) RE 25.403, de 11.04.61 (D.J. de 03.01.63, p. 22) AG 24.773, de 12.09.61 Sessão de 13-12-1963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2026-06-17T13:59:41.115Z</dcterms:created>
  <dcterms:modified xsi:type="dcterms:W3CDTF">2026-06-17T13:59:41.115Z</dcterms:modified>
</cp:coreProperties>
</file>

<file path=docProps/custom.xml><?xml version="1.0" encoding="utf-8"?>
<Properties xmlns="http://schemas.openxmlformats.org/officeDocument/2006/custom-properties" xmlns:vt="http://schemas.openxmlformats.org/officeDocument/2006/docPropsVTypes"/>
</file>