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BENEDITO CRUZ LYRA</w:t>
      </w:r>
    </w:p>
    <w:p/>
    <w:p>
      <w:r>
        <w:t xml:space="preserve">EMPREGADO QUE RECEBE AS VERBAS RESCISÓRIAS — QUANDO CARACTERIZA RENÚNCIA EXPRESSA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atos que ensejaram a rescisão contratual do recorrido são, de forma incontestável, demonstrações de que houve renúncia EXPRESSA da estabilidade provisória por parte do mesmo, pois, se assim não fosse, ele não teria aceito a rescisão. - Não é crível, nem factível, a pretensão do recorrido, haja vista que a sua participação livre, voluntária e consciente na rescisão do seu contrato de trabalho, bem como da sua entidade sindical, da qual o mesmo detinha representação na qualidade de suplente da diretoria, na homologação do mesmo, retrata, mais uma vez, e de forma inquestionável, a renúncia à garantia da estabilidade provisória, e torna juridicamente insustentável qualquer pretensão fundada na garantia provisória do empregado. - .......................................... - Da obra do ilustre mestre e jurista VALENTIN CARRION, "in" Comentários à Consolidação das Leis do Trabalho - Legislação Complementar - Jurisprudência, editora RT, 15ª edição, 1992, São Paulo - SP, página 389 e seguintes, extrai-se o seguinte acórdão, "verbis": "Quando o trabalhador recusa a transferência oferecida pela empresa, em razão da cessação das atividades da filial, extingue-se o contrato de trabalho do empregado portador da estabilidade provisória, não sendo devidos, consequentemente, os salários até o final da estabilidade (TST, RR 8.957/85, JOÃO WAGNER, Ac. 1ª T. 2.887/86)". - Ademais observa-se ... dos autos (Termo de Rescisão do Contrato de Trabalho) que o recorrido recebeu as verbas rescisórias, sem nenhuma ressalva, inclusive com a assistência de seu sindicato, caracterizando-se como litigância de má-fé o seu pedido de reintegração ao emprego. - Neste sentido, extrai-se importantes acórdãos da obra do ilustre Jurista JOÃO DE LIMA TEIXEIRA FILHO, "in" Repertório de Jurisprudência Trabalhista, Editora Livraria Freitas Bastos S/A - 1ª edição, 1987, Volume 5, São Paulo-SP, página 479, "verbis": "2220 - Se o contrato de trabalho foi dissolvido com a aquiescência do próprio interessado, é juridicamente insustentável a pretensão de indenização calcada em estabilidade sindical (TRT - 11ª Reg., Proc. RO 333/85, julg. 26-11-85; Rel. Juiz BENEDITO CRUZ LYRA)." "2221 - Não há que se falar em estabilidade sindical quando o detentor dessa, livremente e com a assistência de seu sindicato de classe, renuncia expressamente à mesma (TRT - 11ª Reg., Proc. RO - 400/85, julg. 8-4-86; Rel. Juiz AROLDO FURTADO). - O Ministro ERMES PEDRO PEDRASSANI, nos autos do RR-4701/88.6 (Ac. 3ª T. 1415) - 4ª Região, na qualidade de relator, teve, por unanimidade aprovado o seu voto, no qual adotou o seguinte posicionamento, "verbis": "Ementa: Estabilidade temporária do dirigente sindical. Rescisão do contrato de trabalho formalizada com a Assistência da Entidade de Classe de que participa o empregado, interpretação e aplicação do art. 543-CLT. Recurso de revista de que se conhece, ante a configuração de divergência jurisprudencial, e a que se dá provimento, porque a assistência do sindicato, do qual o empregado detém representação, na rescisão contratual, torna juridicamente insustentável qualquer pretensão fundada na garantia provisória do empregado, posto que a participação livre e consciente do empregado e da entidade sindical, na formalização do ato rescisório do contrato, envolve renúncia à própria garantia ... Ac. nº 0046 de 10-03-1993 Rev. do Tr. Reg. do Trabalho - Janeiro/Dezembro de 1993 - 23ª Região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detentor de estabilidade provisória, que em decorrência de fechamento de filial, recusa oferta de transferência, recebe as verbas rescisórias, com assistência sindical, e o mais grave, levanta o FGTS, não alegando vício de vontade que pudesse macular a rescisão e tratando-se de pessoa esclarecida, conhecedora e sabedora do que estava assinando, caracterizou-se a renúncia expressa à estabilidade provisória.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2026-10-26T06:01:30.714Z</dcterms:created>
  <dcterms:modified xsi:type="dcterms:W3CDTF">2026-10-26T06:01:30.714Z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