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03/10/1988</w:t>
      </w:r>
    </w:p>
    <w:p/>
    <w:p>
      <w:r>
        <w:t xml:space="preserve">ANTECIPAÇÃO DE FERIADOS — LEI 7.320/85 - REVOGA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entendimento Regional afina-se com o verbete nº 146 (*) da Súmula, segundo o qual a dobra preconizada no mesmo diz respeito ao trabalho prestado, não se podendo levar em conta a satisfação do repouso já embutido no salário mensal, sob pena de a contraprestação ser realizada de forma simples e não dobrada, como determina a lei e a jurisprudência. - Aliás, esse meu entendimento foi sufragado à unanimidade, por esta Egrégia Segunda Turma, no Recurso de Revista nº 5.268/87, julgado em 4-10-1988. - Ademais, outro não foi o entendimento do Egrégio Tribunal Pleno no E-RR-2.099/86 - DJ de 9-9-1988. - Assim, uma vez resguardada a Decisão pelo disposto na alínea "a", in fine, do art. 896 da CLT frente ao disposto no Enunciado nº 146 (*) da Súmula, não conheço da Revista. Proc. TST-RR-4.730/88, Ac. de 02-05-1989 Arquivo do EMFOR - TST/2.734 (*) "O trabalho realizado em dia feriado; não compensado, é pago em dobro e não em triplo." ("EMFOR', Nº 409).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8.087, DE 29 DE OUTUBRO DE 1990 Revoga a Lei nº 7.320, de 11 de junho de 1985, que "dispõe sobre antecipação de comemoração de feriados e dá outras providências" O Presidente da República; Faço saber que o Congresso Nacional decreta e eu sanciono a seguinte lei: Art. 1º. Fica revogada a Lei nº 7.320, de 11 de junho de 1985, que "dispõe sobre antecipação de comemoração de feriados e dá outras providências". Art. 2º. Esta lei entra em vigor na data de sua publicação. Art. 3º. Revogam-se as disposições em contrário. Brasília, 29 de outubro de 1990; 169º da Independência e 102º da República. FERNANDO COLLOR, Presidente da República; Jarbas Passarinho. Lei nº 9.093, de 12 de setembro de 1995 Dispõe sobre feriados. O Presidente da República: Faço saber que o Congresso Nacional decreta e eu sanciono a seguinte Lei: Art. 1° - São feriados civis: I - os declarados em lei federal; II - a data magna do Estado fixada em lei estadual. III - os dias do início e do término do ano do centenário de fundação do Município, fixados em lei municipal. Art. 2° - São feriados religiosos os dias de guarda, declarados em lei municipal, de acordo com a tradição local e em número não superior a quatro, neste incluída a Sexta-Feira da Paixão. Art. 3° - Esta Lei entra em vigor na data de sua publicação. Art. 4° - Revogam-se as disposições em contrário, especialmente o art. 11 da Lei n° 605, de 5 de janeiro de 1949. Brasília, 12 de setembro de 1995; 174° da Independência e 107° da República. Fernando Henrique Cardoso Nelson A. Jobim EMENTA: - Os domingos e feriados trabalhados sem folga compensatória são devidos em dobro, independentemente de repouso remunerado já assegurado em lei. Este é o entendimento contido no Enunciado nº 146 (*) da Súmula.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2026-07-28T01:56:18.048Z</dcterms:created>
  <dcterms:modified xsi:type="dcterms:W3CDTF">2026-07-28T01:56:18.048Z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