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/>
    <w:p>
      <w:r>
        <w:t xml:space="preserve">CONCESSÃO APÓS O PERÍODO LEGAL — QUANDO SE TORNA APLICÁVEL A PENALIDADE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dias de férias, gozados após o período legal de concessão, deverão ser remunerados em dobro. Aprovado pela Resolução Administrativa nº 69/78, de 19.09.78. Publicado no Diário da Justiça de 26.09.78. Precedentes no EMFOR nºs 148, 217 256, 279, 299, 317 e 360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2026-10-16T16:11:18.855Z</dcterms:created>
  <dcterms:modified xsi:type="dcterms:W3CDTF">2026-10-16T16:11:18.855Z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