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ACIDENTE DO TRABALHO</w:t>
      </w:r>
    </w:p>
    <w:p>
      <w:r>
        <w:rPr>
          <w:i/>
          <w:iCs/>
          <w:color w:val="666666"/>
        </w:rPr>
        <w:t xml:space="preserve">CONDUÇÃO PARA O SERVIÇO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Relator: </w:t>
      </w:r>
      <w:r>
        <w:t xml:space="preserve">Orlando Coutinho</w:t>
      </w:r>
    </w:p>
    <w:p/>
    <w:p>
      <w:r>
        <w:t xml:space="preserve">INTERVALO MÍNIMO ENTRE ELAS — INOBSERVÂNCIA NO REGIME DE REVEZAMENTO - COMO DEVEM SER REMUNERADAS AS HORAS TRABALHADAS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No regime de revezamento, as horas trabalhadas em seguida ao repouso semanal de vinte e quatro horas, com prejuízo ao intervalo mínimo de onze horas consecutivas para descanso entre jornadas, devem ser remuneradas como extraordinárias, inclusive com o respectivo adicional. Precedentes: RR-1.149/79 - Ac. 2ª T. 2.738/79 - Publicado - DJ 08.02.80 - Relator: Min. Orlando Coutinho. RR-3.248/78 - Ac. 2ª T. 884/79 - Publicado - DJ 19.06.79 - Relator: Min. Mozart Victor Russomano. RR-1.482/79 - Ac. 3ª T. 2.206/79 - Publicado - DJ 13.03.80 - Relator: Min. Coqueijo Costa. RR-5.320/77 - Ac. 1ª T. 1.173/78 - Publ. - DJ 01.09.78 - Relator: Min. Raymundo de Souza Moura. RR-3.954/78 - Ac. 3ª T. 747/79 - Publicado - DJ 19.06.79 - Relator: Min. Expedito Amorim. E-RR-4.915/75 - Ac. TP 910/78 - Publicado - DJ 01.09.78 - Relator: Min. Orlando Coutinho. RR-304/78 - Ac. 2ª T. 1.664/78 - Publicado - DJ 11.12.78 - Relator: Min. Mozart Victor Russomano. Aprovada em sessão de 18-9-80 Resolução Administrativa 101/80 Publicada no DJ de 25-9-80 Arquivo do EMFOR, TST/1.198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2026-10-26T03:21:14.570Z</dcterms:created>
  <dcterms:modified xsi:type="dcterms:W3CDTF">2026-10-26T03:21:14.570Z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