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/>
    <w:p>
      <w:r>
        <w:t xml:space="preserve">CONDUÇÃO — TEMPO NELA CONSUMIDO - QUANDO A INTEGRA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despendido pelo empregado, em condução fornecida pelo empregador, até o local de trabalho de difícil acesso ou não servido por transporte regular público, e para o seu retorno, é computável na jornada de trabalho. Nova Redação Aprovada pela Resolução Administrativa nº 80/78, de 30.10.78. Publicado no Diário da Justiça de 10.11.78. N. da R.: Ver o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2026-09-10T22:27:13.410Z</dcterms:created>
  <dcterms:modified xsi:type="dcterms:W3CDTF">2026-09-10T22:27:13.410Z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