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51.525</w:t>
      </w:r>
    </w:p>
    <w:p/>
    <w:p>
      <w:r>
        <w:t xml:space="preserve">CESSAÇÃO — NÃO READMISSÃO - EMPREGADO ESTÁVEL - DIREITO AO RECEBIMENTO EM DOBRO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devida a empregado estável, que não é readmitido, ao cessar sua aposentadoria, deve ser paga em dobro. Referência: CLT, art. 475, § 1º ERE 51.525, de 10.05.63 (D.J. de 04.07.63, p. 502); ERE 51.344, de 14.06.63 (D.J. de 05.03.64, p. 78). RE 55.960, de 02.06.64. Aprovada em sessão de 13-12-1963 - pág. 107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2026-10-16T17:24:42.848Z</dcterms:created>
  <dcterms:modified xsi:type="dcterms:W3CDTF">2026-10-16T17:24:42.848Z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