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LOURENÇO PRADO</w:t>
      </w:r>
    </w:p>
    <w:p/>
    <w:p>
      <w:r>
        <w:t xml:space="preserve">INCIDÊNCIA SOBRE O REPOUSO REMUNERADO E FERIADOS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valor do adicional de insalubridade, calculado e pago com base no salário mínimo comum, já tem compreendido os feriados e repousos semanais remunerados, sendo que sua incidência nestes configuraria "bis in idem". - Assim, referido adicional, por ser parcela mensal, integra a remuneração e quita os repousos de cada mês. Precedentes: TST-RR-46.071/92 - 5ª T - DJ 20/08/93 - Rel. Min. ARMANDO DE BRITO; RR-93.862/93 - 2ª T - DJ 30/09/94 - Rel. Min HYLO GURGEL; RR-46.956/92 - 1ª T - DJ 05/11/93 - Rel. Min. LOURENÇO PRADO. - DOU, pois, PROVIMENTO à Revista para excluir a incidência do adicional de insalubridade nos feriados e repousos semanais remunerados. Ac. nº 2934/95 de 28-06-1995 Arquivo do EMFOR - TST/04-96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do adicional de insalubridade, calculado e pago com base no salário mínimo comum, já tem compreendido os feriados e repousos semanais remunerados, sendo que sua incidência nestes configuraria "bis in idem". - Assim, referido adicional, por ser parcela mensal, integra a remuneração e quita os repousos de cada mês.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2026-10-16T17:26:07.242Z</dcterms:created>
  <dcterms:modified xsi:type="dcterms:W3CDTF">2026-10-16T17:26:07.242Z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