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LOURENÇO PRADO</w:t>
      </w:r>
    </w:p>
    <w:p/>
    <w:p>
      <w:r>
        <w:t xml:space="preserve">INCIDÊNCIA SOBRE O REPOUSO REMUNERADO E FERIADOS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valor do adicional de insalubridade, calculado e pago com base no salário mínimo comum, já tem compreendido os feriados e repousos semanais remunerados, sendo que sua incidência nestes configuraria "bis in idem". - Assim, referido adicional, por ser parcela mensal, integra a remuneração e quita os repousos de cada mês. Precedentes: TST-RR-46.071/92 - 5ª T - DJ 20/08/93 - Rel. Min. ARMANDO DE BRITO; RR-93.862/93 - 2ª T - DJ 30/09/94 - Rel. Min HYLO GURGEL; RR-46.956/92 - 1ª T - DJ 05/11/93 - Rel. Min. LOURENÇO PRADO. - DOU, pois, PROVIMENTO à Revista para excluir a incidência do adicional de insalubridade nos feriados e repousos semanais remunerados. Ac. nº 2934/95 de 28-06-1995 Arquivo do EMFOR - TST/04-96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do adicional de insalubridade, calculado e pago com base no salário mínimo comum, já tem compreendido os feriados e repousos semanais remunerados, sendo que sua incidência nestes configuraria "bis in idem". - Assim, referido adicional, por ser parcela mensal, integra a remuneração e quita os repousos de cada mês.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2026-07-28T01:59:17.240Z</dcterms:created>
  <dcterms:modified xsi:type="dcterms:W3CDTF">2026-07-28T01:59:17.240Z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