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CONSUMO DE ENERGIA ELÉTRICA — REDUÇÃO EM PRÉDIOS PÚBLICOS</w:t>
      </w:r>
    </w:p>
    <w:p/>
    <w:p>
      <w:pPr>
        <w:pStyle w:val="Heading2"/>
      </w:pPr>
      <w:r>
        <w:rPr>
          <w:b/>
          <w:bCs/>
        </w:rPr>
        <w:t xml:space="preserve">Ementa</w:t>
      </w:r>
    </w:p>
    <w:p>
      <w:r>
        <w:t xml:space="preserve">Decreto nº 3.330, de 6 de janeiro de 2000 Dispõe sobre a redução do consumo de energia elétrica em prédios públicos da Administração Pública Federal, e dá outras providências. O Presidente da República, no uso da atribuição que lhe confere o art. 84, inciso IV, da Constituição, decreta: Art. 1° Os órgãos da Administração Pública Federal direta, as fundações, as empresas públicas e as sociedades de economia mista controladas, direta ou indiretamente pela União, deverão reduzir em vinte por cento, até 31 de dezembro de 2002, o seu consumo de energia elétrica, para fins de iluminação, refrigeração e arquitetura ambiental, tendo como referência a média do consumo de 1998. Parágrafo único. Poderão ser dispensados, integral ou parcialmente, do cumprimento da determinação contida no "caput" os órgãos ou as entidades que, com base em parecer técnico, elaborado pela Secretaria-Executiva do Programa Nacional de Conservação de Energia Elétrica - PROCEL, já estejam com nível de eficiência igual ou próximo ao da meta estipulada. Art. 2° O Ministério de Minas e Energia, por intermédio do PROCEL, ficará responsável pelo acompanhamento e pela supervisão técnica do disposto no artigo anterior. Art. 3° Os administradores dos órgãos e das entidades referidos no art. 1°, observados os preceitos legais, deverão adotar as providências pertinentes, necessárias à consecução dos objetivos a serem alcançados com o disposto neste Decreto, em conjunto com a Comissão Interna de Conservação de Energia - CICE, criada pelo Decreto n° 99.656, de 26 de outubro de 1990. Art. 4° Os investimentos realizados e os serviços contratados deverão ser pagos, exclusivamente, com parte da economia gerada pela eficiência do consumo energético. Art. 5° Fica a Agência Nacional de Energia Elétrica - ANEEL incumbida de regulamentar os procedimentos necessários à operacionalização do disposto no artigo anterior, no prazo de trinta dias, contado a partir da publicação deste Decreto. Art. 6° Este Decreto entra em vigor na data de sua publicação. Brasília, 6 de janeiro de 2000; 179° da Independência e 112° da República. Fernando Henrique Cardoso Rodolpho Tourinho Neto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2026-07-28T00:03:54.928Z</dcterms:created>
  <dcterms:modified xsi:type="dcterms:W3CDTF">2026-07-28T00:03:54.928Z</dcterms:modified>
</cp:coreProperties>
</file>

<file path=docProps/custom.xml><?xml version="1.0" encoding="utf-8"?>
<Properties xmlns="http://schemas.openxmlformats.org/officeDocument/2006/custom-properties" xmlns:vt="http://schemas.openxmlformats.org/officeDocument/2006/docPropsVTypes"/>
</file>