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Julgado em: </w:t>
      </w:r>
      <w:r>
        <w:t xml:space="preserve">09/04/1986</w:t>
      </w:r>
    </w:p>
    <w:p/>
    <w:p>
      <w:r>
        <w:t xml:space="preserve">DEVER DO JUIZ DE APRECIAR O LAUDO EM CONFRONTO COM AS DEMAIS PROVAS INCLUSIVE A TESTEMUNHAL.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tudo quanto foi exposto, resta a inequívoca conclusão de que, "data venia", o reclamante foi cerceado em sua defesa. Reputa-se de extrema conveniência que ao empregado seja facultado se fazer presente à inspeção pericial, para que preste esclarecimento ao "expert" sobre o local de trabalho, os equipamentos utilizados, etc., especialmente quanto, como na espécie, o contrato de trabalho já foi extinto. Sem essa providência, o perito fica adstrito às informações que a empresa lhe fornece. Por outro lado, é equivocado, com a "devida vênia", o entendimento da MM. Junta no sentido de que, sendo a insalubridade apurada através de prova legal e técnica, a produção de prova testemunhal é dispensável. Determinados aspectos do laudo, especialmente no que tange às funções exercidas, podem perfeitamente ser descaracterizados através de prova testemunhal. Segundo dispõe o art. 436 do CPC, o Juiz não está adstrito ao laudo pericial, podendo formar sua convicção com outros elementos ou fatos provados nos autos. A circunstância de que, em se tratando de insalubridade, a perícia é obrigatória (art. 195, § 2º, da CLT), não retira do Juiz o poder de divergir do laudo, de vez que este é mero meio de prova e, como as demais, sujeito à livre apreciação do juiz (art. 131do C PC). Preleciona COQUEIJO COSTA: "Vincular o juiz necessariamente ao laudo seria substituir a decisão judicial, própria e exclusiva da jurisdição - que só o juiz tem - por uma opinião técnica de um leigo em judicatura, que não possui esse poder juridicional. Seria, para ECHANDIA, o perito usurpar esse poder jurisdicional do Juiz, impedindo a este de controlar se o laudo cumpre ou não os requisitos para sua eficácia probatória". ("in" Direito Processual do Trabalho, Ed. Forense, 1984, pág. 355). - PRELIMINARMENTE ACOLHIDA A PREFACIAL DE CERCEAMENTO DE DEFESA A PARTIR DO INDEFERIMENTO DE REALIZAÇÃO DE NOVA PERÍCIA, A QUAL DEVE SER REALIZADA APÓS CIENTE O RECLAMANTE DE LOCAL E HORA. Proc. TRT-307/85, Julgado em 10-04-1986 Arquivo do EMFOR, TRT/407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que, em se tratando de insalubridade, a perícia é obrigatória (artigo 195, § 2º da Consolidação das Leis do Trabalho), não retira do Juiz o poder de divergir do laudo, de vez que este é mera prova e, como as demais, se sujeita à sua livre apreciação, que pode formar sua convicção com outros elementos ou fatos demonstrados no processo (artigo 131 e 436 do Código de Processo Civil) - De tal sorte, configura-se cerceamento de defesa se o Juiz, sob o fundamento de que a insalubridade é apurada através de prova legal e técnica, indefere a prova testemunhal, através da qual se pretendia descaracterizar determinados aspectos do laudo.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2026-10-16T16:21:50.300Z</dcterms:created>
  <dcterms:modified xsi:type="dcterms:W3CDTF">2026-10-16T16:21:50.300Z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