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CONSOLIDAÇÃO DAS LEIS DO TRABALHO</w:t>
      </w:r>
    </w:p>
    <w:p>
      <w:r>
        <w:rPr>
          <w:i/>
          <w:iCs/>
          <w:color w:val="666666"/>
        </w:rPr>
        <w:t xml:space="preserve">DECRETO-LEI 5.452 DE 01-05-1943</w:t>
      </w:r>
    </w:p>
    <w:p/>
    <w:p/>
    <w:p>
      <w:r>
        <w:t xml:space="preserve">CONSTITUIÇÃO FEDERAL — ART. 114 - COMPETÊNCIA - ESTENDE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8.984, DE 07 DE FEVEREIRO DE 1995 Estende a competência da Justiça do Trabalho (art. 114 da Constituição Federal). O PRESIDENTE DA REPÚBLICA Faço saber que o Congresso Nacional decreta e eu sanciono a seguinte Lei: Art. 1º Compete à Justiça do Trabalho conciliar e julgar os dissídios que tenham origem no cumprimento de convenções coletivas de trabalho ou acordos coletivos de trabalho, mesmo quando ocorram entre sindicatos ou entre sindicato de trabalhadores e empregador. Art. 2º Esta lei entra em vigor na data de sua publicação. Art. 3º Revogam-se as disposições em contrário. Brasília, 7 de fevereiro de 1995; 174º da Independência e 107º da República. FERNANDO HENRIQUE CARDOSO Nelson Jobim ALTERAÇÕES NT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2026-10-16T17:25:43.649Z</dcterms:created>
  <dcterms:modified xsi:type="dcterms:W3CDTF">2026-10-16T17:25:43.649Z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