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MANOEL MENDES</w:t>
      </w:r>
    </w:p>
    <w:p>
      <w:r>
        <w:rPr>
          <w:b/>
          <w:bCs/>
        </w:rPr>
        <w:t xml:space="preserve">Julgado em: </w:t>
      </w:r>
      <w:r>
        <w:t xml:space="preserve">28/06/1992</w:t>
      </w:r>
    </w:p>
    <w:p/>
    <w:p>
      <w:r>
        <w:t xml:space="preserve">SE É CABÍVEL PARA OBTER REINTEGRAÇÃO DE EMPREGADO PROTEGIDO POR ESTABILIDADE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manutenção de reintegração no emprego decorrente de representação sindical. O Regional entendeu que "verbis": "Busca a reclamada a reforma da decisão que, deferindo o pedido de ação cautelar inominada, determinou a reintegração do demandante no emprego, vez que conhecida a garantia no emprego, em função do exercício de mandato sindical. Argumenta a recorrente que dado o caráter satisfativo da medida, a mesma deveria ser requerida em ação principal. É flagrante a intenção dos autores de obter, via cautelar, a satisfação da pretensão principal, o que implica transformação da natureza provisória da medida" ... . - O recorrente refutou a argumentação do acórdão recorrido, aduzindo que é "errôneo afirmar que a presente ação tem natureza satisfativa e que ela decidida nada mais sobra para a decisão da reclamatória trabalhista futura, apenas porque ambas terão como objeto a reversão da despedida nula, descrita na petição inicial" ... . - Conheço, por divergência jurisprudencial ... . - O recorrente rebela-se contra o entendimento regional acerca do cabimento de medida cautelar, visando a reintegração de empregado protegido por estabilidade provisória. - De conformidade com a jurisprudência predominante nesta Corte, inviável a concessão de medida cautelar para reintegração no emprego, ainda que o empregado esteja protegido por estabilidade provisória, pois a cautelar não possui natureza satisfativa do direito substancial, mas sim meramente instrumental, sendo preparatória da ação principal, no caso a reclamação trabalhis ta, única via possível à obtenção do direito do retorno ao emprego (Precedentes: RR-30.898/91, Ac. 3ª T - 2.344/92 - Relator Min. MANOEL MENDES - julgado em 29-6-1992; RR-61.375/92 - Ac. 3ª T - 1.612/94 - Relator Min. FRANCISCO FAUSTO - julgado em 14-4-1994). - Ante o exposto, nego provimento ao recurso, para manter a decisão regional. Ac. nº 2.813 de 15-06-1994 Arquivo do EMFOR - TST/3.239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via da ação cautelar não é processualmente adequada para obter-se a reintegração provisória do dirigente sindical dispensado, tendo em vista que a mencionada ação está despida de natureza satisfativa do direito substancial, sendo meramente preparatória da reclamação trabalhista, única via possível para favorecer o retorno ao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2026-10-26T03:50:46.838Z</dcterms:created>
  <dcterms:modified xsi:type="dcterms:W3CDTF">2026-10-26T03:50:46.838Z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