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p>
      <w:r>
        <w:t xml:space="preserve">TRABALHO — PROTEÇÃO - DISPÕE SOBRE</w:t>
      </w:r>
    </w:p>
    <w:p/>
    <w:p>
      <w:pPr>
        <w:pStyle w:val="Heading2"/>
      </w:pPr>
      <w:r>
        <w:rPr>
          <w:b/>
          <w:bCs/>
        </w:rPr>
        <w:t xml:space="preserve">Ementa</w:t>
      </w:r>
    </w:p>
    <w:p>
      <w:r>
        <w:t xml:space="preserve">Lei n° 9.719, de 27 de novembro de 1998 Dispõe sobre normas e condições gerais de proteção ao trabalho portuário, institui multas pela inobservância de seus preceitos, e dá outras providências. Faço saber que o Presidente da República adotou a Medida Provisória n° 1.728-19, de 1998, que o Congresso Nacional aprovou, e eu, Antonio Carlos Magalhães, Presidente, para os efeitos do disposto no parágrafo único do art. 62 da Constituição Federal, promulgo a seguinte Lei: Art. 1° Observado o disposto nos arts. 18 e seu parágrafo único, 19 e seus parágrafos, 20, 21, 22, 25 e 27 e seus parágrafos, 29, 47, 49 e 56 e seu parágrafo único, da Lei n° 8.630, de 25 de fevereiro de 1993, a mão-de-obra do trabalho portuário avulso deverá ser requisitada ao órgão gestor de mão-de-obra. Art. 2° Para os fins previstos no art. 1° desta Lei: I - cabe ao operador portuário recolher ao órgão gestor de mão-de-obra os valores devidos pelos serviços executados, referentes à remuneração por navio, acrescidos dos percentuais relativos a décimo terceiro salário, férias, Fundo de Garantia do Tempo de Serviço - FGTS, encargos fiscais e previdenciários, no prazo de vinte e quatro horas da realização do serviço, para viabilizar o pagamento ao trabalhador portuário avulso; II - cabe ao órgão gestor de mão-de-obra efetuar o pagamento da remuneração pelos serviços executados e das parcelas referentes a décimo terceiro salário e férias, diretamente ao trabalhador portuário avulso. § 1° O pagamento da remuneração pelos serviços executados será feito no prazo de quarenta e oito horas após o término do serviço. § 2° Para efeito do disposto no inciso II, o órgão gestor de mão-de-obra depositará as parcelas referentes às férias e ao décimo terceiro salário, separada e respectivamente, em contas individuais vinculadas, a serem abertas e movimentadas às suas expensas, especialmente para este fim, em instituição bancária de sua livre esc olha, sobre as quais deverão incidir rendimentos mensais com base nos parâmetros fixados para atualização dos saldos dos depósitos de poupança. § 3° Os depósitos a que se refere o parágrafo anterior serão efetuados no dia 2 do mês seguinte ao da prestação do serviço, prorrogado o prazo para o primeiro dia útil subsequente se o vencimento cair em dia em que não haja expediente bancário. § 4° O operador portuário e o órgão gestor de mão-de-obra são solidariamente responsáveis pelo pagamento dos encargos trabalhistas, das contribuições previdenciárias e demais obrigações, inclusive acessórias, devidas à Seguridade Social, arrecadadas pelo Instituto Nacional do Seguro Social - INSS, vedada a invocação do benefício de ordem. § 5° Os prazos previstos neste artigo podem ser alterados mediante convenção coletiva firmada entre entidades sindicais representativas dos trabalhadores e operadores portuários, observado o prazo legal para recolhimento dos encargos fiscais, trabalhistas e previdenciários. § 6° A liberação das parcelas referentes à décimo terceiro salário e férias, depositadas nas contas individuais vinculadas, e o recolhimento do FGTS e dos encargos fiscais e previdenciários serão efetuados conforme regulamentação do Poder Executivo. Art. 3° O órgão gestor de mão-de-obra manterá o registro do trabalhador portuário avulso que: I - for cedido ao operador portuário para trabalhar em caráter permanente; II - constituir ou se associar a cooperativa formada para se estabelecer como operador portuário, na forma do art. 17 da Lei n° 8.630, de 1993. § 1° Enquanto durar a cessão ou a associação de que tratam os incisos I e II deste artigo, o trabalhador deixará de concorrer à escala como avulso. § 2° É vedado ao órgão gestor de mão-de-obra ceder trabalhador portuário avulso cadastrado a operador portuário, em caráter permanente. Art. 4° É assegurado ao trabalhador portuário avulso cadastr ado no órgão gestor de mão-de-obra o direito de concorrer à escala diária complementando a equipe de trabalho do quadro dos registrados. Art. 5° A escalação do trabalhador portuário avulso, em sistema de rodízio, será feita pelo órgão gestor de mão-de-obra. Art. 6° Cabe ao operador portuário e ao órgão gestor de mão-de-obra verificar a presença, no local de trabalho, dos trabalhadores constantes da escala diária. Parágrafo único. Somente fará jus à remuneração o trabalhador avulso que, constante da escala diária, estiver em efetivo serviço. Art. 7° O órgão gestor de mão-de-obra deverá, quando exigido pela fiscalização do Ministério do Trabalho e do INSS,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2026-07-28T00:01:27.142Z</dcterms:created>
  <dcterms:modified xsi:type="dcterms:W3CDTF">2026-07-28T00:01:27.142Z</dcterms:modified>
</cp:coreProperties>
</file>

<file path=docProps/custom.xml><?xml version="1.0" encoding="utf-8"?>
<Properties xmlns="http://schemas.openxmlformats.org/officeDocument/2006/custom-properties" xmlns:vt="http://schemas.openxmlformats.org/officeDocument/2006/docPropsVTypes"/>
</file>