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20/02/1994</w:t>
      </w:r>
    </w:p>
    <w:p/>
    <w:p>
      <w:r>
        <w:t xml:space="preserve">AUSÊNCIA DE PROCURAÇÃO — PROTESTO DE JUNTADA NO PRAZO LEGAL - QUANDO NÃO É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empenho dos embargantes, o apelo não merece ser conhecido por irregularidade de representação. - Ocorre que o advogado subscritor do presente recurso protestou, à fl. 118, pela juntada da procuração no prazo legal, sem, contudo, explicar a razão de não ter trazido a procuração juntamente com as razões de recurso. - Naturalmente, quando pleiteia a juntada no prazo legal, está invocando o art. 37 do CPC, e, conseqüentemente, estaria a se fundar em urgência, como dispõe o próprio art. 70 da Lei nº 4.215/63. Todavia, a interposição do recurso, pura e simplesmente, em circunstâncias normais, não é um ato reputado urgente, porque a parte já sabe, com antecedência de no mínimo oito dias, como é o caso dos autos, que sucumbiu e que poderá ingressar com recurso. - É óbvio que mesmo na hipótese de recurso pode ocorrer alguma circunstância excepcional que venha a caracterizar a urgência ou razão instante. Neste caso, caberia ao recorrente, no mínimo, explicitar qual a circunstância que caracteriza esta "urgência ou razão instante". - O que não pode ser aceito é o puro e simples protesto pela juntada de procuração no prazo do art. 37 do CPC, porque, na realidade, tornar-se-ia inócua a exigência legal da existência de mandato nos autos para o subscritor do recurso como uma das condições para o seu conhecimento. - Assim, inexistindo justo motivo para a juntada da procuração em data po sterior ao prazo do recurso, inviável o conhecimento dos embargos por irregularidade da juntada do mandato aos autos. - Este entendimento já foi, inclusive, esposado no âmbito desta C. SDI, cuja ementa ora transcrevo: "Ausência de Procuração. Protesto nas Razões do Recurso Pela Juntada da Procuração no Prazo Legal (art. 37 do CPC). O simples protesto pela juntada da procuração no prazo legal, com fulcro no art. 37 do CPC, sem a justificativa do porquê de não ter sido juntado o mandato juntamente com as razões do recurso, não afasta a irregularidade de representação. O art. 37 do CPC estaria a se fundar em urgência, e a interposição do recurso não é um ato reputado urgente em virtude de a parte já saber, com antecedência de no mínimo oito dias, que sucumbiu e que poderá ingressar com recurso. Embargos não conhecidos" (Ac. SDI 82/94 - ERR 41.490/91.1 - Redator designado Min. VANTUIL ABDALA - julgado em 21.02.94). - Não é demais acrescentar que o próprio Regimento Interno desta Corte, em seu art. 247, prevê que o advogado sem mandato nos autos não poderá sustentar oralmente, salvo motivo relevante que justifique o protesto pela apresentação posterior do respectivo instrumento. - Vê-se, pois, claramente, que o advogado não pode atuar no processo sem prévia autorização através de mandato e que a juntada a posteriori da procuração somente se justifica quando houver motivo relevante. - Ante o exposto, não conheço do recurso face à irregularidade de representação. Ac. de 06-06-1995 DJU 22-09-95 Arquivo do EMFOR S00164/TST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protesto pela juntada da procuração no prazo legal, com fulcro no art. 37 do CPC, sem qualquer justificativa quanto à razão urgente ou instante (art. 70 da Lei nº 4.215/63), não afasta a irregularidade de representação. A interposição de recurso em circunstâncias normais não é um ato reputado urgente, em virtude de a parte já saber, com antecedência de no mínimo oito dias, como no caso dos autos, que sucumbiu e que poderá ingressar com recurso. Embargos não-conhecidos.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2026-07-28T00:02:49.694Z</dcterms:created>
  <dcterms:modified xsi:type="dcterms:W3CDTF">2026-07-28T00:02:49.694Z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