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/>
    <w:p>
      <w:r>
        <w:t xml:space="preserve">AUDIÊNCIA DE PROSSEGUIMENTO PARA A PROLAÇÃO DA SENTENÇA — PARTE QUE PARA ELA INTIMADA NÃO COMPARECE - FLUÊNCIA - QUANDO SE INICIA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RECURSO DA PARTE QUE, INTIMADA, NÃO CONHECE A AUDIÊNCIA EM PROSSEGUIMENTO PARA A PROLAÇÃO DA SENTENÇA, CONTA-SE DE SUA PUBLICAÇÃO. Resolução Administrativa nº 3 - D.J.U. de 1-4-85. EMFOR 442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2026-07-28T00:23:23.000Z</dcterms:created>
  <dcterms:modified xsi:type="dcterms:W3CDTF">2026-07-28T00:23:23.000Z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