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Agravo de Instrumento 6.368</w:t>
      </w:r>
    </w:p>
    <w:p/>
    <w:p>
      <w:r>
        <w:t xml:space="preserve">OBRIGAÇÃO DA MASSA FALIDA DE PAGAR AS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E. 8ª Câmara Cível deste Tribunal, sendo relator o eminente Des. PAULO DOURADO DE GUSMÃO, no Agravo de Instrumento nº 6.368, já decidiu, com a seguinte ementa: "Falência. A Massa Falida não tem privilégio de usar telefone sem pagar as contas, que, se não pagas, enseja o cancelamento de assinatura". - E a E 6ª Câmara Cível deste Tribunal, sendo relator o saudoso Desembargador BASILEU RIBEIRO FILHO, no Agravo de Instrumento nº 6.203, também decidiu, com a seguinte ementa: "Não pode o legatário pretender a transferência em seu nome de linha telefônica de que o inventário era assinante tendo sido, no entanto, desligado o telefone por falta de pagamento". - No caso, a rescisão seguiu os termos da Norma 05/78, aprovada pela Portaria Ministerial nº 663/79, que, em suas cláusulas 62, letra C e 62.2 prescreve que o não pagamento da conta telefônica acarreta o cancelamento da assinatura ou locação, bem como a retirada das instalações e equipamentos, tudo de forma automática e independentemente de notificação ou interpelação judicial ou extrajudicial. - As contas telefônicas da Massa não foram pagas e daí a retirada da linha telefônica. - Deram Provimento ao Recurso. Ac. de 17-11-1988 Arquivo do EMFOR - TJ/1.998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 Massa Falida o privilégio de usar telefone sem pagar as contas.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2026-10-26T03:21:29.787Z</dcterms:created>
  <dcterms:modified xsi:type="dcterms:W3CDTF">2026-10-26T03:21:29.787Z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