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AUDIÊNCIA DE INSTRUÇÃO E JULGAMENTO</w:t>
      </w:r>
    </w:p>
    <w:p>
      <w:r>
        <w:rPr>
          <w:i/>
          <w:iCs/>
          <w:color w:val="666666"/>
        </w:rPr>
        <w:t xml:space="preserve">AUSÊNCIA DO ADVOGADO E DA PARTE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BARATA SILVA</w:t>
      </w:r>
    </w:p>
    <w:p/>
    <w:p>
      <w:r>
        <w:t xml:space="preserve">NOMEAÇÃO DE CURADOR ESPECIAL — SE A PRÁTICA É ADMITIDA NA JUSTIÇA DO TRABALHO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Código de Processo Civil manda nomear curador especial ao réu revel, mas, esta prática não é admitida na Justiça do Trabalho. Alega a douta Procuradoria Geral que se trata de uma ação rescisória disciplinada pelo Código de Processo Civil. Mas, trata-se de ação rescisória ajuizada e julgada na Justiça do Trabalho, tanto que os prazos para recurso são os mesmos do processo trabalhista, ou seja, oito dias. Não observamos aqui o prazo da apelação especificado no CPC, que seria de quinze dias. Se não me engano, adotamos o prazo referente ao processo trabalhista inscrito na Lei nº 5.584/70, que o uniformizou em oito dias. A meu ver, deve-se aplicar à hipótese a orientação do processo trabalhista no que diz respeito ao réu revel. Nunca se exigiu que, no caso de não comparecer, o Juiz estivesse obrigado a nomear um curador especial. Por este fundamento ..., data venia de Relator e de Revisor, rejeito a preliminar de nulidade suscitada pela douta Procuradoria Geral. Proc. TST-RO-AR-84/85, Ac. de 06-12-1989 VENCIDOS OS MINISTROS AURÉLIO MENDES DE OLIVEIRA e NORBERTO SILVEIRA DE SOUZA. COM A SEGUINTE DECLARAÇÃO DE VOTO: "Alega o órgão do Ministério Público que aos Réus, citados por edital, não fora dado o indispensável curador especial, exigido pelo Art. 9º, do CPC, importando a omissão na nulidade do processo. "Art. 9º - O Juiz dará curador especial: ao réu preso, bem como ao revel citado por edital ou com hora certa." Curador ao revel citado por edital ou com hora certa. Leciona CELSO AGRÍCOLA BARBI: "Essa disposição visa a defender o interesse dessas pessoas. A citação por edital ou com hora certa não dá certeza de que o réu tenha, realmente tomado conhecimento da propositura da ação rescisória . A primeira modalidade tem como pressuposto ser a pessoa desconhecida, incerta ou estar em lugar ignorado, incerto ou inacessível (art. 231 do CPC). Essas circunstâncias já denotam a possibilidade de que o réu efetivamente não tenha tomado conhecimento da citação." "O fato de não contestar a ação reforça a suposição de que não teve ciência da causa porque os réus, em regra, se defendem. Assim, esse conjunto de circunstâncias aconselha a suprir a falta de defesa do réu com a nomeação de um curador especial, como fez a lei, mantendo a tradição do nosso Direito" ("Comentários ao Código de Processo Civil", I Volume). O motivo da norma legal, como se disse antes, é não haver certeza de que o réu tenha tomado conhecimento da propositura da ação, e a finalidade é dar-lhe, nesse caso, alguma defesa, porque sua omissão reforça a suposição de que este não ficou ciente da propositura da ação. consequentemente, em face da omissão ocorrida, importa na nulidade do processo. Assim, acolho a preliminar arguida pela douta Procuradoria Geral. Arquivo do EMFOR - TST/2.700 EMFOR 544 PARA ELIDIR A REVELIA O ATESTADO MÉDICO DEVE DECLARAR EXPRESSAMENTE A IMPOSSIBILIDADE DE LOCOMOÇÃO DO EMPREGADOR OU SEU PREPOSTO, NO DIA DA AUDIÊNCIA. Aprovada em sessão de 24-09-81. Resolução Administrativa 80/81. Precedentes: Proc.: E-RR-4002/70 - Ac. TP-448/72 - Publicação: DJ: 05-06-72. - Relator: Ministro JEREMIAS MARROCOS Proc.: E-RR-18/73 - Ac. TP-1620/74 - Publicação: DJ-15-01-75 - Relator: Ministro BARATA SILVA. Proc.: RR-2.369/73 - Ac. 2ª T-2059/73 - Publicação: DJ-18-02-74 - Relator: Ministro THELIO DA COSTA MONTEIRO. Proc.: RR-3667/73 - Ac. 2ª T-665/74 - Publicação: DJ: 14-0674 - Relator: Ministro THELIO DA COSTA MONTEIRO Proc.: RR-4.004/77 - Ac. 3ª T-231/78 - Publicação: DJ: 02-06-78 - Relator: Ministro COQUEIJO COSTA Proc.: AI-592/78 - Ac. 3ª T-1493/78 - Publicação: DJ: 16-03-79 - Relator: Ministro ARY CAMPISTA Proc.: RR-2926/78 - Ac. 1ª T-2991/78 - Publicação: DJ: 30-03-79 - Relator: Ministro MARCELO PIMENTEL Proc.: RR-3955/80 - Ac. 2ª T-2084/81 - Publicação: DJ: 28-08-81 - Relator: Ministro MOZART VICTOR RUSSOMANO Proc.: RR-5032/78 - Ac. 1ª T-1311/79 - Publicação: DJ: 21-09-79 - Relator: Ministro MARCELO PIMENTEL Proc.: RR-1038/79 - 2ª T-1082/80 - Publicação: DJ: 29-06-80 - Relator: Ministro MARCELO PIMENTEL Proc.: RR-2309/79 - Ac. 3ª T-500/80 - Publicação: DJ: 06-06-80 - Relator: Ministro EXPEDITO AMORIM Proc.: RR-3150/79 - Ac. 3ª T-641/80 - Publicação: DJ: 04-07-80 - Relator: Ministro REZENDE PUECH Proc.: RR-4195/80 - Ac. 2ª T-2421/81 - Publicação: DJ: 18-09-81 - Relator: Ministro MARCELO PIMENTEL Publicada no Diário da Justiça de 06-10-81. N. da R.: Ver o t. RESOLUÇÃO, st. Nº 129/05 EMENTA: - O atestado médico capaz de elidir a revelia deve declarar ex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CPC manda nomear curador especial ao revel, mas esta prática não é admitida na Justiça do Trabalho, mesmo em se tratando de ação rescisória, uma vez que esta foi ajuizada e julgada nesta Justiça Especializada.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2026-06-17T14:03:26.822Z</dcterms:created>
  <dcterms:modified xsi:type="dcterms:W3CDTF">2026-06-17T14:03:26.822Z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