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AUDIÊNCIA DE INSTRUÇÃO E JULGAMENTO</w:t>
      </w:r>
    </w:p>
    <w:p>
      <w:r>
        <w:rPr>
          <w:i/>
          <w:iCs/>
          <w:color w:val="666666"/>
        </w:rPr>
        <w:t xml:space="preserve">AUSÊNCIA DO ADVOGADO E DA PARTE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COMPARECIMENTO DO ADVOGADO — DECRETAÇÃO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tese regional é no sentido de que o comparecimento do advogado munido de procuração e defesa não satisfaz o disposto no art. 843 da CLT, que expressamente exige a presença das partes, não podendo o representante legal substituí-la, sendo de se decretar a revelia e aplicar a pena de confissão. - Os arestos transcritos na revista estabelecem o pretendido conflito de teses, no tocante à elisão da revelia, único objetivo do recurso. Conheço. - Comungo com o entendimento esposado pelo Regional no sentido de que o mero ânimo de defesa não é capaz de impedir a decretação da revelia. O advogado não substitui a parte e, portanto procuração e defesa, resta desatendido o art. 843 consolidado. - Nego Provimento. Proc. TST-RR-1.606/88, Ac. de 04-10-1988 Arquivo do EMFOR - TST/2.412 N. da R.: Decisões NO MESMO SENTIDO em Números anteriores. EMFOR 487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mero ânimo de defesa não é capaz de impedir a decretação da revelia. O advogado não substitui a parte e, portanto, ainda que venha à audiência portanto procuração e defesa, resta desatendido o art. 843 consolidado.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2026-06-17T16:33:34.172Z</dcterms:created>
  <dcterms:modified xsi:type="dcterms:W3CDTF">2026-06-17T16:33:34.173Z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