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/>
    <w:p>
      <w:r>
        <w:t xml:space="preserve">IPC DE JUNHO DE 1987 — DIREITO RECONHECIDO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DEVIDO O REAJUSTE SALARIAL DECORRENTE DA INCIDÊNCIA DO IPC DEJUNHO DE MIL NOVECENTOS E OITRENTA E SETE, CORRESPONDENTE A VINTE E SEIS PONTO ZERO SEIS POR CENTO, PORQUE ESTE DIREITO JÁ SE HAVIA INCORPORADO AO PATRIMÔNIO JURÍDICO DOS TRABALHADORES QUANDO DO ADVENTO DO DECRETO-LEI DOIS MIL TREZENTOS E TRINTA E CINCO, DE OITENTA E SETE. Resolução 8/93 Referência Legislativa: Decreto-Lei nº 2.284 de 1986 Decreto-Lei nº 2.302 de 1986 Decreto-Lei nº 2.335 de 1987 DJ de 22-9-1993, pág. 19.409 EMENTÁRIO FORENSE. Janeiro, 1994. Ano XLVI. Nº 542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2026-09-11T00:27:16.990Z</dcterms:created>
  <dcterms:modified xsi:type="dcterms:W3CDTF">2026-09-11T00:27:16.990Z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