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/>
    <w:p>
      <w:r>
        <w:t xml:space="preserve">URP DE FEVEREIRO DE 1989 — DIREITO RECONHECIDO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SALARIAL DA URP DE FEVEREIRO DE MIL NOVECENTOS E OITENTA E NOVE, DE VINTE E SEIS PONTO ZERO CINCO POR CENTO, JÁ CONSTITUÍA DIREITO ADQUIRIDO DO TRABALHADOR, QUANDO DO ADVENTO DA MEDIDA PROVISÓRIA TRINTA E DOIS DE OITENTA E NOVE, CONVERTIDA DA LEI SETE MIL SETECENTOS E TRINTA, DE OITENTA E NOVE, SENDO DEVIDO O REAJUSTE RESPECTIVO. Resolução nº 9/93 Referência Legislativa: Lei 7.730 de 1989 Dec.-Lei 2.302 de 1986 Dec.-Lei 2.335 de 1987 DJ de 22-9-1993, pág. 19.409 EMENTÁRIO FORENSE. Janeiro, 1994. Ano XLVI. Nº 542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2026-06-17T16:59:53.939Z</dcterms:created>
  <dcterms:modified xsi:type="dcterms:W3CDTF">2026-06-17T16:59:53.939Z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