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/>
    <w:p>
      <w:r>
        <w:t xml:space="preserve">GATILHOS E URP'S — ANTECIPAÇÃO - ATÉ QUANDO SÃO DEVIDOS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reajustes salariais decorrentes dos chamados "GATILHOS" e URP'S, previstos legalmente como antecipação, são devidos tão-somente até a data-base de cada categoria. Resolução nº 14/93 Decisão em 17-12-1993 DJ 21-12-1993, pág. 28.356 EMFOR 545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2026-06-17T15:24:48.229Z</dcterms:created>
  <dcterms:modified xsi:type="dcterms:W3CDTF">2026-06-17T15:24:48.229Z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