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>
      <w:r>
        <w:rPr>
          <w:b/>
          <w:bCs/>
        </w:rPr>
        <w:t xml:space="preserve">Julgado em: </w:t>
      </w:r>
      <w:r>
        <w:t xml:space="preserve">27/05/1985</w:t>
      </w:r>
    </w:p>
    <w:p/>
    <w:p>
      <w:r>
        <w:t xml:space="preserve">CONCESSÃO DE MORATÓRIA A DEVEDOR — CONHECIMENTO E ANUÊNCIA DO FIADOR - QUANDO NÃO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...Vê-se, pelo texto do r. julgado recorrido que este não negou vigência ao inciso I do art. 1.503 do Código Civil, que diz: "Art. 1.503. - O fiador, ainda que solidário com o principal devedor (arts. 1.492 e 1.493) ficará desobrigado: Se, sem consentimento seu, o credor conceder moratória ao devedor". - Nem ao art. 262 do Código Comercial, segundo o qual "o fiador fica desonerado da fiança quando o credor, sem o seu consentimento ou sem lhe ter exigido o pagamento, concede ao devedor alguma prorrogação de termo, ou faz com ele nova ação do contrato (art. 438)...". - Ora, o que se entendeu, no julgado, foi que o ora recorrente não agiu durante a transação apenas como representante da afiançada, mas, também, em sua própria condição de fiador, como pessoa física, com perfeito conhecimento da transação e novação e prestando anuência. - E tudo em face da prova dos autos e do direito incidente na espécie. - Inocorreu, por conseguinte, negativa de vigência do inciso I do art. 1.503 do Código Civil ou 262 do Código Comercial. Julgado em 28-05-1985 Revista Trimestral de Jurisprudência. Vol. 114 - Pág. 299 EMFOR 464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fiador não se desobriga perante o credor, se este, com seu conhecimento e anuência, concedeu moratória ao devedor (arts. 1.503, inc. I, do Código Civil e 262 do Código Comercial).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2026-10-26T04:34:09.028Z</dcterms:created>
  <dcterms:modified xsi:type="dcterms:W3CDTF">2026-10-26T04:34:09.028Z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