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Julgado em: </w:t>
      </w:r>
      <w:r>
        <w:t xml:space="preserve">12/12/1982</w:t>
      </w:r>
    </w:p>
    <w:p/>
    <w:p>
      <w:r>
        <w:t xml:space="preserve">CARGO EM COMISSÃO — JUSTIÇA DO TRABALHO - INCOMPETÊNCIA ABSOLUTA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uma questão de consciência, tenho que a melhor solução para o caso é que nos aponta a Douta Procuradoria, em seu bem elaborado Parecer, onde afirma: "Parece-nos que a tese da decisão merece reparos, pois a ajuda de custo que a empresa suprimiu de empregados que a perceberam durante 8 (oito) anos, já havia se incorporado ao ganho salarial do obreiro, transformando-se em parcela salarial, e, portanto, irretratável". - E entendo que ainda certa andou a Douta Procuradoria ao afirmar que tal ajuda de custo era de paga mensal e habitualíssima, tornando-se tal qual o pagamento de horas extras, em uma parcela salarial, que deverá ser calculada em sua média e integrada ao salário dos ora Reclamantes, visto não ser nada mais do que um acréscimo salarial, mascarado de ajuda de custo. TRT-RO/1.025-82. Julgado em 13-12-1982 Arquivo do EMFOR, TRT/341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declarada a incompetência absoluta da Justiça do Trabalho para dirimir controvérsia promovida por servidor contratado pela mesa da Câmara Municipal para exercer cargo em comissão, e sendo específica a natureza da relação jurídica de trabalho e as condições em que se desenrolam os litígios dela emanantes, a determinação de remessa dos autos à autoridade competente ofende o art. 267, IV, do CPC, que estabelece a extinção do processo sem julgamento do mérito quando se verificar a ausência de pressupostos de constituição e de desenvolvimento válido e regular do processo. Ac. de 16-06-1999 Revista Ltr, abril de 2000, vol. 64, pág. 504 EMFOR 626 EMENTA: - O pagamento de determinada ajuda de custo, por longos anos, a quem recebe salário de pequena monta, gera sem dúvida, desequilíbrio injustificável, devendo ela ser reconhecida, como parte integrante do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2026-07-28T00:13:31.846Z</dcterms:created>
  <dcterms:modified xsi:type="dcterms:W3CDTF">2026-07-28T00:13:31.846Z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