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19/06/1984</w:t>
      </w:r>
    </w:p>
    <w:p/>
    <w:p>
      <w:r>
        <w:t xml:space="preserve">SUCESSIVIDADE PARA A PROMOÇÃO DE DIVERSOS PRODUTOS — FRAUDE À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"Data venia", não se pode concordar com a tese apresentada. Com efeito, o art. 443 da CLT permite a estipulação de contrato de trabalho por prazo determinado quando o serviço cuja natureza ou transitoriedade justifique a predeterminação do prazo. No caso em tela, é da natureza da empregadora encetar campanhas promocionais dos seus produtos. Assim, não é válida a estipulação de contrato de trabalho para a campanha de cada produto por ela elaborado, mormente que o prazo estipulado era ultrapassado sempre. Desta forma, os sucessivos contratos estipulados ... não se caracterizam como de prazo determinado típico, na forma prevista em lei. Assinale-se ainda que o art. 452 da CLT vedaria a estipulação sucessiva de contratos a termo, como ocorreu, por constituir-se tal procedimento fraude à lei, por frustar a obtenção de direitos laborais pela trabalhadora. A transitoriedade de que fala o art. 443 não pode ser confundida com a promoção de produtos diversificados como equivocadamente entende a recorrente. Assim, incensurável a douta sentença que negou validade aos contratos sucessivos estipulados e determinou o pagamento das parcelas rescisórias, féria natalina e FGTS. TRT-331/84. Julgado em 20-06-1984 Arquivo do Ementário Forense, TRT/330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estipulação de sucessivos contratos de prazo determinado, para atender às campanhas promocionais de diferentes produtos da empresa, constitui-se em fraude à lei por frustar a obtenção de direitos pela trabalhadora, além de infringir disposições consolidadas.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2026-07-28T03:38:21.375Z</dcterms:created>
  <dcterms:modified xsi:type="dcterms:W3CDTF">2026-07-28T03:38:21.375Z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