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JUNTA DE CONCILIAÇÃO E JULGAMENTO</w:t>
      </w:r>
    </w:p>
    <w:p/>
    <w:p>
      <w:r>
        <w:rPr>
          <w:b/>
          <w:bCs/>
        </w:rPr>
        <w:t xml:space="preserve">Julgado em: </w:t>
      </w:r>
      <w:r>
        <w:t xml:space="preserve">07/02/1982</w:t>
      </w:r>
    </w:p>
    <w:p/>
    <w:p>
      <w:r>
        <w:t xml:space="preserve">FALTA DE DISSÍDIO E SEM SENTENÇA TRANSITADA EM JULGADO — INCOMPETÊNCIA DA JUSTIÇA DO TRABALHO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: - ... O colendo Tribunal Superior do Trabalho já estabeleceu, através dos Prejulgados nº 57, o seguinte : "A justiça do Trabalho só tem competência para autorizar o levantamento do depósito do FGTS na ocorrência de dissídio entre empregado e empregador e após o trânsito em julgado da sentença". - Ora, no presente caso, inexiste dissídio entre empregado e empregador nem sentença transitada em julgado, ficando evidenciada a incompetência da Justiça do Trabalho para autorizar o levantamento pretendido. - ... A competência para autorizar o levantamento em questão é do próprio BNH e, se necessidade houver de intervenção do judiciário, esta deverá ser efetuada através da Justiça Federal. TRT-RO-2.538/81. Julgado em 08-02-1982 Arquivo do Ementário Forense, TRT/326 EMFOR 437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Justiça do Trabalho é incompetente para expedir alvará de levantamento do FGTS, sem a ocorrência de dissídio entre empregado e empregador e sem sentença transitada em julgado.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2026-10-16T16:08:42.986Z</dcterms:created>
  <dcterms:modified xsi:type="dcterms:W3CDTF">2026-10-16T16:08:42.986Z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