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/>
    <w:p>
      <w:r>
        <w:t xml:space="preserve">PROFISSIONAIS DIPLOMADOS EM ENGENHARIA, QUÍMICA, ARQUITETURA, AGRONOMIA E VETERINÁRIA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4.950-A, DE 22 DE ABRIL DE 1966 Dispõe sôbre a remuneração de profissionais diplomados em Engenharia, Química, Arquitetura, Agronomia e Veterinária. Faço saber que o CONGRESSO NACIONAL aprovou e manteve, após veto presidencial, e eu, AURO MOURA ANDRADE, PRESIDENTE do SENADO FEDERAL, de acôrdo com o disposto no § 4º do art. 70, da Constituição Federal, promulgo a seguinte Lei: Art . 1º O salário-mínimo dos diplomados pelos cursos regulares superiores mantidos pelasEscolas de Engenharia, de Química, de Arquitetura, de Agronomia e de Veterinária é o fixado pela presente Lei. Art . 2º O salário-mínimo fixado pela presente Lei é a remuneração mínima obrigatória por serviços prestados pelos profissionais definidos no art. 1º, com relação de emprêgo ou função, qualquer que seja a fonte pagadora. Art . 3º Para os efeitos desta Lei as atividades ou tarefas desempenhadas pelos profissionais enumerados no art. 1º são classificadas em: a) atividades ou tarefas com exigência de 6 (seis) horas diárias de serviço; b) atividades ou tarefas com exigência de mais de 6 (seis) horas diárias de serviço. Parágrafo único. A jornada de trabalho é a fixada no contrato de trabalho ou determinação legal vigente. Art . 4º Para os efeitos desta Lei os profissionais citados no art. 1º são classificados em: a) diplomados pelos cursos regulares superiores mantidos pelas Escolas de Engenharia, de Química, de Arquitetura, de Agronomia e de Veterinária com curso universitário de 4 (quatro) anos ou mais; b) diplomados pelos cursos regulares superiores mantidos pelas Escolas de Engenharia, de Química, de Arquitetura, de Agronomia e de Veterinária com curso universitário de menos de 4 (quatro) anos. Art . 5º Para a execução das atividades e tarefas classificadas na alínea a do art. 3º, fica fixado o salário-base mínimo de 6 (seis) vêzes o maior salário-mínimo comum vigente no País, para os profissionais relacionados na alínea a do art. 4º, e de 5 (cinco) vezes o maior salário-mínimo comum vigente no País, para os profissionais da alínea b do art. 4º. Art . 6º Para a execução de atividades e tarefas classificadas na alínea b do art. 3º, a fixação do salário-base mínimo será feito tomando-se por base o custo da hora fixado no art. 5º desta Lei, acrescidas de 25% as horas excedentes das 6 (seis) diárias de serviços. Art . 7º A remuneração do trabalho noturno será feita na base da remuneração do trabalho diurno, acrescida de 25% (vinte e cinco por cento). Art . 8º Esta Lei entrará em vigor na data da sua publicação, revogadas as disposições em contrário. Brasília, 22 de abril de 1966; 145º da Independência e 78º da República. AURO MOURA ANDRADE PRESIDENTE do SENADO FEDERAL LEI Nº 5.081, DE 24 DE AGOSTO DE 1966 Regula o Exercício da Odontologia. O PRESIDENTE DA REPÚBLICA: Faço saber que o Congresso Nacional decreta e eu sanciono a seguinte Lei: Art. 1º - O exercício da Odontologia no território nacional é regido pelo disposto na presente Lei. Art. 2º - O exercício da Odontologia no território nacional só é permitido ao cirurgião-dentista habilitado por escola ou faculdade oficial ou reconhecida, após o registro do diploma na Diretoria do Ensino Superior, no Serviço Nacional de Fiscalização da Odontologia, sob cuja jurisdição se achar o local de sua atividade. Parágrafo único. (Vetado). Art. 3º - Poderão exercer a Odontologia no território nacional os habilitados por escolas estrangeiras, após a revalidação do diploma e satisfeitas as demais exigências do artigo anterior. Art. 4º - É assegurado o direito ao exercício da Odontologia, com as restrições legais, ao diplomado nas condições mencionadas no Decreto- Lei número 7.718 de 9 de julho de 1945, que regularmente se tenha habilitado para o exercício profissional, somente nos limites territoriais do Estado onde funcionou a escola ou faculdade que o diplomou. Art. 5º - É nula qualquer autorização administrativa a quem não for legalmente habilitado para o exercício da Odontologia. Art. 6º - Compete ao cirurgião-dentista: I - praticar todos os atos pertinentes à Odontologia, decorrentes de conhecimentos adquiridos em curso regular ou em cursos de pós- graduação; II - prescrever e aplicar especialidades farmacêuticas de uso interno e externo, indicadas em Odontologia; III - atestar, no setor de sua atividade profissional, estados mórbidos e outros, inclusive, para justificação de faltas ao emprego; IV - proceder à perícia odontolegal em foro civil, criminal, trabalhista e em sede administrativa; V - aplicar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2026-07-28T04:30:37.162Z</dcterms:created>
  <dcterms:modified xsi:type="dcterms:W3CDTF">2026-07-28T04:30:37.162Z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