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PRECEDENTES NORMATIVOS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13/02/1984</w:t>
      </w:r>
    </w:p>
    <w:p/>
    <w:p>
      <w:r>
        <w:t xml:space="preserve">PAGAMENTO POR HORA COM JORNADAS VARIÁVEIS — CÁLCULO - COMO DEVE SER FEITO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art. 477 consolidado assegura ao empregado dispensado imotivadamente, uma indenização "paga na base da maior remuneração que tenha percebido na mesma empresa". A indenização a ser paga ao reclamante não deve ser calculada, pois, nem na base de 80 horas nem na de 54 horas mensais. Isso, porque, "maior remuneração percebida" não é o mesmo que "maior remuneração devida" e nem "salário fixo" mais a média do salário variável. Não há notícia nos autos de que o reclamante fosse comissionista ou recebesse porcentagens. O que dele consta é que ganhava por hora voada, embora auferindo o salário mensalmente. Logo, a maior remuneração percebida na empresa é que deve servir de base para o cálculo da indenização. Como, porém, não houve previsão legal expressa sobre hipótese de indenização de aeronautas, e como eles são pagos por hora com jornadas variáveis, a maior remuneração deve ser a do valor do salário-hora na data da dispensa multiplicada pela maior média e horas-mês, dentro do seu tempo de serviço, para se garantir a percepção da indenização na base da maior remuneração. É nesse sentido que dou provimento, em parte, ao recurso, pois só assim se atenderá aos fins sociais a que a lei se dirige" (art. 5º da Lei de Introdução ao Código Civil). Proc. TST-RR-5.592/81, Julgado em 14-02-1984 VENCIDO O MINISTRO GUIMARÃES FALCÃO Arquivo do EMFOR, TST/1.705 EMFOR 433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indenização por termo de serviço do aeronauta pago por hora com jornadas variáveis, deve corresponder a um mês de remuneração por ano de serviço ou por ano e fração superior a seis meses, encontrando-se o mês da remuneração multiplicando-se a maior média de horas-mês, dentro de seu tempo de serviço pelo valor do salário-hora na data da dispensa.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2026-10-16T17:25:05.999Z</dcterms:created>
  <dcterms:modified xsi:type="dcterms:W3CDTF">2026-10-16T17:25:05.999Z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