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15/12/1983</w:t>
      </w:r>
    </w:p>
    <w:p/>
    <w:p>
      <w:r>
        <w:t xml:space="preserve">MÉDIA DOS GANHOS NO ÚLTIMO TRIÊNIO — TETO A SER OBSERVADO E EXCLUSÃO DA PRODUTIVIDADE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do Banco impugna o acórdão regional sob vários aspectos. - A sustentação da média trienal, do teto, da proporcionalidade, do limite etário e de tempo de serviço encontram suporte em jurisprudência válida aos fins do permissivo do art. 896, "a", da CLT (...). - As violações de literalidade de disposições legais apontadas, arts. 4º da CLT E 85 e 1090 do C. Civil (...) não se consubstanciam. - No mérito, consoante a jurisprudência uniforme, atual e iterativa deste Tribunal, dou provimento ao recurso, parcialmente, para assegurar ao reclamante, proventos equivalentes à média dos seus ganhos do último triênio, observado, como teto, os ganhos do cargo efetivo imediatamente superior na escala hierárquica em que se integra o reclamante recorrido. - Excluo, sob os mesmos fundamentos a proporcionalidade, garantindo os proventos integrais, independentemente dos limites etário e de tempo de serviço. (Precedentes: E-RR- 5.269/79 - Ac. TP- 2.716/82 - DJ 27-05-83 - 2ª Turma; RR- 507/82, Ac. 2ª T.- 168/83 - DJ 15-04-83; 3ª T. RR 5.044/82, Ac. 3ª T. 617/83 - DJ 15-04-83). Cedo no particular, ao verbete da "Súmula 42 (*)". Proc. TST-RR- 4.909/82, Julgado em 16-12-1983 VENCIDOS OS MINISTROS COQUEIJO COSTA e JOÃO WAGNER (Revisor) Arquivo do EMFOR, TST/ 1.696 (*) "Não ensejam o conhecimento de revista ou de embargos decisões superadas por iterativa, notória e atual jurisprudência do Pleno." (EMENTÁRIO FORENSE Nº 296, t. EMBARGOS DE DIVERGÊNCIA, st. DIVERGÊNCIA DE JURISPRUDÊNCIA).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correntia deste Tribunal é no sentido de que a complementação de aposentadoria dos servidores do Banco do Brasil equivale à média dos ganhos do interessado no último triênio excluído o adicional de produtividade, observado, como teto, os ganhos do cargo efetivo imediatamente superior na escala hierárquica a que o mesmo tenha estado vinculado.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2026-07-28T01:56:07.278Z</dcterms:created>
  <dcterms:modified xsi:type="dcterms:W3CDTF">2026-07-28T01:56:07.278Z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