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05/12/1983</w:t>
      </w:r>
    </w:p>
    <w:p/>
    <w:p>
      <w:r>
        <w:t xml:space="preserve">PENA DE CONFESSO — FALTA DA ADVERTÊNCIA - QUANDO NÃO SE APLICA A COMINAÇÃO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divergência ... - Mérito. - Constata-se ..., que o reclamante foi intimado para depor sem a cominação de pena de confesso, pelo que, sem a devida advertência, não há como se aplicar a pena. Assim, dou provimento para determinar nova instrução e julgamento, intimando-se as partes na conformidade da Súmula 74 do TST. Proc. TST-RR - 5.275/82, Julgado em 06-12-1983 Arquivo do EMFOR, TST/1.698 (*) "Aplica-se a pena de confissão à parte que, expressamente intimada com aquela cominação, não comparecer à audiência em prosseguimento na qual deveria depor." ("EMENTÁRIO FORENSE", Nº 370).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para depor sem a advertência da aplicação de pena de confesso, não há como se aplicar tal cominação, sob pena de descumprimento da Súmula 74 do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2026-07-28T01:57:59.165Z</dcterms:created>
  <dcterms:modified xsi:type="dcterms:W3CDTF">2026-07-28T01:57:59.165Z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