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01/06/1980</w:t>
      </w:r>
    </w:p>
    <w:p/>
    <w:p>
      <w:r>
        <w:t xml:space="preserve">SUJEITO À APRENDIZAGEM DO OFÍCIO — CONDIÇÃO  PARA QUE POSSA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propriedade salientou o julgado que a prova da aprendizagem não se considera formalizada pela só existência de um convênio como o da Ré com o SENAI. - Exige a lei, o § único do art. 80 da CLT que o menor esteja efetivamente sujeito a formação profissional metódica. Essa prova não foi feita nos autos. - Nego provimento ao recurso. Proc. TRT-RO-9.685/79, Julgado em 02-06-1980 Arquivo do Ementário Forense, TRT/71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Exige-se prova de que o menor esteja sujeito a aprendizagem do ofício no local em que exerça o trabalho, para considerá-lo aprendiz, na conceituação do art. 80 da CLT, não bastando a circunstância da empregadora possuir convênio com o SENAI.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2026-10-16T16:16:45.644Z</dcterms:created>
  <dcterms:modified xsi:type="dcterms:W3CDTF">2026-10-16T16:16:45.644Z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