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21/08/1983</w:t>
      </w:r>
    </w:p>
    <w:p/>
    <w:p>
      <w:r>
        <w:t xml:space="preserve">BANCO DO BRASIL — EMPREGADO COM 30 ANOS DE SERVIÇO E MENOS DE 50 DE IDADE - QUANDO É INDEVIDA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Entendo que o Banco do Brasil, ao criar o benefício (complementação) visou premiar o tempo de serviço ao mesmo prestado e não a qualquer outro empregador, como foi acontecer com a Companhia Municipal de Transportes Coletivos, (Súmula 97) (*). Condicionando, ainda, o direito à percepção proporcional (1/30 avos) do benefício a possuir o empregado quando de sua aposentadoria, a idade mínima de 50 anos. Sem um desses dois requisitos - 30 anos de serviço prestados ao Banco ou 50 anos de idade - é indevida qualquer complementação. - Dou provimento ao recurso para julgar improcedente a ação. Proc. TST-RR-2.163/82, Julgado em 22-08-1983 VENCIDOS OS MINISTROS JOÃO WAGNER e COQUEIJO COSTA. Arquivo do EMFOR, TST/1.625 (*) "Instituída a complementação de aposentadoria, por ato da empresa, expressamente dependente de sua regulamentação, as condições desta devem ser observadas como parte integrante da norma." ("EMENTÁRIO FORENSE", Nº 387).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Indevida a complementação de aposentadoria se o ex-empregado do Banco do Brasil embora possuindo 30 anos de serviço não tenha 50 anos de idade ao se aposentar.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2026-10-16T16:16:18.517Z</dcterms:created>
  <dcterms:modified xsi:type="dcterms:W3CDTF">2026-10-16T16:16:18.517Z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